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C751AB">
        <w:rPr>
          <w:rFonts w:eastAsia="宋体" w:hint="eastAsia"/>
          <w:lang w:eastAsia="zh-CN"/>
        </w:rPr>
        <w:t xml:space="preserve">3   </w:t>
      </w:r>
      <w:r>
        <w:rPr>
          <w:rFonts w:eastAsia="宋体" w:hint="eastAsia"/>
          <w:lang w:eastAsia="zh-CN"/>
        </w:rPr>
        <w:t xml:space="preserve">                                         </w:t>
      </w:r>
      <w:r>
        <w:t>R4-1</w:t>
      </w:r>
      <w:r w:rsidR="00297965">
        <w:rPr>
          <w:rFonts w:eastAsia="宋体" w:hint="eastAsia"/>
          <w:lang w:eastAsia="zh-CN"/>
        </w:rPr>
        <w:t>9</w:t>
      </w:r>
      <w:r w:rsidR="00A327C9">
        <w:rPr>
          <w:rFonts w:eastAsia="宋体" w:hint="eastAsia"/>
          <w:lang w:eastAsia="zh-CN"/>
        </w:rPr>
        <w:t>13340</w:t>
      </w:r>
    </w:p>
    <w:p w:rsidR="003F6833" w:rsidRPr="00B743BF" w:rsidRDefault="00C751AB" w:rsidP="003F6833">
      <w:pPr>
        <w:tabs>
          <w:tab w:val="left" w:pos="1985"/>
        </w:tabs>
        <w:spacing w:after="100" w:afterAutospacing="1"/>
        <w:rPr>
          <w:rFonts w:eastAsia="宋体"/>
          <w:noProof/>
          <w:sz w:val="24"/>
        </w:rPr>
      </w:pPr>
      <w:r>
        <w:rPr>
          <w:rFonts w:hint="eastAsia"/>
          <w:b/>
          <w:noProof/>
          <w:sz w:val="24"/>
        </w:rPr>
        <w:t>Reno</w:t>
      </w:r>
      <w:r w:rsidR="00F82735">
        <w:rPr>
          <w:rFonts w:hint="eastAsia"/>
          <w:b/>
          <w:noProof/>
          <w:sz w:val="24"/>
        </w:rPr>
        <w:t>,</w:t>
      </w:r>
      <w:r>
        <w:rPr>
          <w:rFonts w:hint="eastAsia"/>
          <w:b/>
          <w:noProof/>
          <w:sz w:val="24"/>
        </w:rPr>
        <w:t>USA</w:t>
      </w:r>
      <w:r w:rsidR="00C82F63">
        <w:rPr>
          <w:b/>
          <w:noProof/>
          <w:sz w:val="24"/>
        </w:rPr>
        <w:t xml:space="preserve">, </w:t>
      </w:r>
      <w:r>
        <w:rPr>
          <w:rFonts w:hint="eastAsia"/>
          <w:b/>
          <w:noProof/>
          <w:sz w:val="24"/>
        </w:rPr>
        <w:t>18</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Pr>
          <w:rFonts w:hint="eastAsia"/>
          <w:b/>
          <w:noProof/>
          <w:sz w:val="24"/>
        </w:rPr>
        <w:t>22</w:t>
      </w:r>
      <w:r w:rsidR="00581D9D" w:rsidRPr="00581D9D">
        <w:rPr>
          <w:rFonts w:hint="eastAsia"/>
          <w:b/>
          <w:noProof/>
          <w:sz w:val="24"/>
          <w:vertAlign w:val="superscript"/>
        </w:rPr>
        <w:t>th</w:t>
      </w:r>
      <w:r w:rsidR="00581D9D">
        <w:rPr>
          <w:rFonts w:hint="eastAsia"/>
          <w:b/>
          <w:noProof/>
          <w:sz w:val="24"/>
        </w:rPr>
        <w:t xml:space="preserve"> </w:t>
      </w:r>
      <w:r>
        <w:rPr>
          <w:rFonts w:hint="eastAsia"/>
          <w:b/>
          <w:noProof/>
          <w:sz w:val="24"/>
        </w:rPr>
        <w:t>Nov</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070126" w:rsidRPr="00070126">
        <w:rPr>
          <w:rFonts w:ascii="Arial" w:eastAsia="宋体" w:hAnsi="Arial" w:cs="Arial"/>
          <w:b/>
          <w:noProof/>
          <w:kern w:val="0"/>
          <w:sz w:val="22"/>
          <w:szCs w:val="22"/>
          <w:lang w:val="en-GB"/>
        </w:rPr>
        <w:t>9.5.4.2.2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F503DE">
        <w:rPr>
          <w:rFonts w:ascii="Arial" w:eastAsia="宋体" w:hAnsi="Arial" w:cs="Arial" w:hint="eastAsia"/>
          <w:b/>
          <w:noProof/>
          <w:kern w:val="0"/>
          <w:sz w:val="22"/>
          <w:lang w:val="en-GB"/>
        </w:rPr>
        <w:t xml:space="preserve"> </w:t>
      </w:r>
      <w:r w:rsidR="0098186C">
        <w:rPr>
          <w:rFonts w:ascii="Arial" w:eastAsia="宋体" w:hAnsi="Arial" w:cs="Arial" w:hint="eastAsia"/>
          <w:b/>
          <w:noProof/>
          <w:kern w:val="0"/>
          <w:sz w:val="22"/>
          <w:lang w:val="en-GB"/>
        </w:rPr>
        <w:t xml:space="preserve"> </w:t>
      </w:r>
      <w:r w:rsidR="0081566F">
        <w:rPr>
          <w:rFonts w:ascii="Arial" w:eastAsia="宋体" w:hAnsi="Arial" w:cs="Arial" w:hint="eastAsia"/>
          <w:b/>
          <w:noProof/>
          <w:kern w:val="0"/>
          <w:sz w:val="22"/>
          <w:lang w:val="en-GB"/>
        </w:rPr>
        <w:t xml:space="preserve"> </w:t>
      </w:r>
      <w:r w:rsidR="00F503DE" w:rsidRPr="00F503DE">
        <w:rPr>
          <w:rFonts w:ascii="Arial" w:eastAsia="宋体" w:hAnsi="Arial" w:cs="Arial"/>
          <w:b/>
          <w:noProof/>
          <w:kern w:val="0"/>
          <w:sz w:val="22"/>
          <w:lang w:val="en-GB" w:eastAsia="en-US"/>
        </w:rPr>
        <w:t>IAB RX spurious emission</w:t>
      </w:r>
      <w:r w:rsidR="0098186C" w:rsidRPr="0098186C">
        <w:rPr>
          <w:rFonts w:ascii="Arial" w:eastAsia="宋体" w:hAnsi="Arial" w:cs="Arial"/>
          <w:b/>
          <w:noProof/>
          <w:kern w:val="0"/>
          <w:sz w:val="22"/>
          <w:lang w:val="en-GB" w:eastAsia="en-US"/>
        </w:rPr>
        <w:t xml:space="preserve"> </w:t>
      </w:r>
      <w:r w:rsidR="00FB7AA3">
        <w:rPr>
          <w:rFonts w:ascii="Arial" w:eastAsia="宋体" w:hAnsi="Arial" w:cs="Arial" w:hint="eastAsia"/>
          <w:b/>
          <w:noProof/>
          <w:kern w:val="0"/>
          <w:sz w:val="22"/>
          <w:lang w:val="en-GB"/>
        </w:rPr>
        <w:t xml:space="preserve">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2C7B0C" w:rsidRPr="002C7B0C" w:rsidRDefault="00A327C9" w:rsidP="001455C3">
      <w:pPr>
        <w:rPr>
          <w:szCs w:val="21"/>
        </w:rPr>
      </w:pPr>
      <w:r>
        <w:rPr>
          <w:rFonts w:hint="eastAsia"/>
          <w:szCs w:val="21"/>
        </w:rPr>
        <w:t xml:space="preserve">In previous meeting </w:t>
      </w:r>
      <w:r>
        <w:rPr>
          <w:szCs w:val="21"/>
        </w:rPr>
        <w:t>overview</w:t>
      </w:r>
      <w:r>
        <w:rPr>
          <w:rFonts w:hint="eastAsia"/>
          <w:szCs w:val="21"/>
        </w:rPr>
        <w:t xml:space="preserve"> on IAB RF requirements for </w:t>
      </w:r>
      <w:r>
        <w:rPr>
          <w:szCs w:val="21"/>
        </w:rPr>
        <w:t>receiver</w:t>
      </w:r>
      <w:r>
        <w:rPr>
          <w:rFonts w:hint="eastAsia"/>
          <w:szCs w:val="21"/>
        </w:rPr>
        <w:t xml:space="preserve"> was presented in [1]. This contribution provides further </w:t>
      </w:r>
      <w:r>
        <w:rPr>
          <w:szCs w:val="21"/>
        </w:rPr>
        <w:t>discussion</w:t>
      </w:r>
      <w:r>
        <w:rPr>
          <w:rFonts w:hint="eastAsia"/>
          <w:szCs w:val="21"/>
        </w:rPr>
        <w:t xml:space="preserve"> on IAB RX spurious emission </w:t>
      </w:r>
      <w:r>
        <w:rPr>
          <w:szCs w:val="21"/>
        </w:rPr>
        <w:t>requirement</w:t>
      </w:r>
      <w:r>
        <w:rPr>
          <w:rFonts w:hint="eastAsia"/>
          <w:szCs w:val="21"/>
        </w:rPr>
        <w:t xml:space="preserve"> based on the initial consideration shared in [1]. </w:t>
      </w:r>
    </w:p>
    <w:p w:rsidR="002A5A60" w:rsidRDefault="006913C1" w:rsidP="002A5A60">
      <w:pPr>
        <w:pStyle w:val="Heading1"/>
        <w:rPr>
          <w:rFonts w:cs="Arial"/>
          <w:lang w:eastAsia="zh-CN"/>
        </w:rPr>
      </w:pPr>
      <w:r>
        <w:rPr>
          <w:rFonts w:cs="Arial" w:hint="eastAsia"/>
          <w:lang w:eastAsia="zh-CN"/>
        </w:rPr>
        <w:t>Discussion</w:t>
      </w:r>
      <w:r w:rsidR="007A4A8A">
        <w:rPr>
          <w:rFonts w:cs="Arial" w:hint="eastAsia"/>
          <w:lang w:eastAsia="zh-CN"/>
        </w:rPr>
        <w:t xml:space="preserve"> </w:t>
      </w:r>
    </w:p>
    <w:p w:rsidR="009B3EEE" w:rsidRDefault="00BD343C" w:rsidP="00C62E2E">
      <w:pPr>
        <w:rPr>
          <w:rFonts w:hint="eastAsia"/>
          <w:szCs w:val="21"/>
        </w:rPr>
      </w:pPr>
      <w:r>
        <w:rPr>
          <w:rFonts w:hint="eastAsia"/>
          <w:szCs w:val="21"/>
        </w:rPr>
        <w:t>Considering the</w:t>
      </w:r>
      <w:r w:rsidR="00C67E9F">
        <w:rPr>
          <w:rFonts w:hint="eastAsia"/>
          <w:szCs w:val="21"/>
        </w:rPr>
        <w:t xml:space="preserve"> update on Cate B RX spurious emission in EU regulatory, it was agreed in [2]</w:t>
      </w:r>
      <w:r w:rsidR="00ED402C">
        <w:rPr>
          <w:rFonts w:hint="eastAsia"/>
          <w:szCs w:val="21"/>
        </w:rPr>
        <w:t xml:space="preserve"> for BS</w:t>
      </w:r>
      <w:r w:rsidR="00C67E9F">
        <w:rPr>
          <w:rFonts w:hint="eastAsia"/>
          <w:szCs w:val="21"/>
        </w:rPr>
        <w:t xml:space="preserve"> to align Cate A </w:t>
      </w:r>
      <w:r w:rsidR="00C67E9F">
        <w:rPr>
          <w:szCs w:val="21"/>
        </w:rPr>
        <w:t>with the</w:t>
      </w:r>
      <w:r w:rsidR="00C67E9F">
        <w:rPr>
          <w:rFonts w:hint="eastAsia"/>
          <w:szCs w:val="21"/>
        </w:rPr>
        <w:t xml:space="preserve"> identical </w:t>
      </w:r>
      <w:r w:rsidR="00C67E9F">
        <w:rPr>
          <w:szCs w:val="21"/>
        </w:rPr>
        <w:t>constrain</w:t>
      </w:r>
      <w:r w:rsidR="00C67E9F">
        <w:rPr>
          <w:rFonts w:hint="eastAsia"/>
          <w:szCs w:val="21"/>
        </w:rPr>
        <w:t xml:space="preserve">t emission level as Cate B spurious emission. For FR2 the emission </w:t>
      </w:r>
      <w:r>
        <w:rPr>
          <w:rFonts w:hint="eastAsia"/>
          <w:szCs w:val="21"/>
        </w:rPr>
        <w:t xml:space="preserve">the RX spurious emission of BS type 2-O will be defined as table below. In existing NR BS specification, the </w:t>
      </w:r>
      <w:proofErr w:type="spellStart"/>
      <w:r>
        <w:rPr>
          <w:rFonts w:hint="eastAsia"/>
          <w:szCs w:val="21"/>
        </w:rPr>
        <w:t>F</w:t>
      </w:r>
      <w:r w:rsidRPr="00BD343C">
        <w:rPr>
          <w:rFonts w:hint="eastAsia"/>
          <w:szCs w:val="21"/>
          <w:vertAlign w:val="subscript"/>
        </w:rPr>
        <w:t>step</w:t>
      </w:r>
      <w:proofErr w:type="gramStart"/>
      <w:r w:rsidRPr="00BD343C">
        <w:rPr>
          <w:rFonts w:hint="eastAsia"/>
          <w:szCs w:val="21"/>
          <w:vertAlign w:val="subscript"/>
        </w:rPr>
        <w:t>,x</w:t>
      </w:r>
      <w:proofErr w:type="spellEnd"/>
      <w:proofErr w:type="gramEnd"/>
      <w:r w:rsidRPr="00BD343C">
        <w:rPr>
          <w:rFonts w:hint="eastAsia"/>
          <w:szCs w:val="21"/>
          <w:vertAlign w:val="subscript"/>
        </w:rPr>
        <w:t xml:space="preserve"> </w:t>
      </w:r>
      <w:r>
        <w:rPr>
          <w:rFonts w:hint="eastAsia"/>
          <w:szCs w:val="21"/>
        </w:rPr>
        <w:t xml:space="preserve">is </w:t>
      </w:r>
      <w:r>
        <w:rPr>
          <w:szCs w:val="21"/>
        </w:rPr>
        <w:t>defined</w:t>
      </w:r>
      <w:r>
        <w:rPr>
          <w:rFonts w:hint="eastAsia"/>
          <w:szCs w:val="21"/>
        </w:rPr>
        <w:t xml:space="preserve"> for n258 on</w:t>
      </w:r>
      <w:r w:rsidR="00ED402C">
        <w:rPr>
          <w:rFonts w:hint="eastAsia"/>
          <w:szCs w:val="21"/>
        </w:rPr>
        <w:t xml:space="preserve">ly. But it is expected that the </w:t>
      </w:r>
      <w:proofErr w:type="spellStart"/>
      <w:r w:rsidR="00ED402C">
        <w:rPr>
          <w:rFonts w:hint="eastAsia"/>
          <w:szCs w:val="21"/>
        </w:rPr>
        <w:t>F</w:t>
      </w:r>
      <w:r w:rsidR="00ED402C" w:rsidRPr="00ED402C">
        <w:rPr>
          <w:rFonts w:hint="eastAsia"/>
          <w:szCs w:val="21"/>
          <w:vertAlign w:val="subscript"/>
        </w:rPr>
        <w:t>step</w:t>
      </w:r>
      <w:proofErr w:type="gramStart"/>
      <w:r w:rsidR="00ED402C" w:rsidRPr="00ED402C">
        <w:rPr>
          <w:rFonts w:hint="eastAsia"/>
          <w:szCs w:val="21"/>
          <w:vertAlign w:val="subscript"/>
        </w:rPr>
        <w:t>,X</w:t>
      </w:r>
      <w:proofErr w:type="spellEnd"/>
      <w:proofErr w:type="gramEnd"/>
      <w:r w:rsidR="00ED402C">
        <w:rPr>
          <w:rFonts w:hint="eastAsia"/>
          <w:szCs w:val="21"/>
        </w:rPr>
        <w:t xml:space="preserve"> definition will be supplied when this agreement </w:t>
      </w:r>
      <w:r w:rsidR="00ED402C">
        <w:rPr>
          <w:szCs w:val="21"/>
        </w:rPr>
        <w:t>incorporated</w:t>
      </w:r>
      <w:r w:rsidR="00ED402C">
        <w:rPr>
          <w:rFonts w:hint="eastAsia"/>
          <w:szCs w:val="21"/>
        </w:rPr>
        <w:t xml:space="preserve"> in official CR. </w:t>
      </w:r>
    </w:p>
    <w:p w:rsidR="00C67E9F" w:rsidRPr="00C67E9F" w:rsidRDefault="00C67E9F" w:rsidP="00C67E9F">
      <w:pPr>
        <w:pStyle w:val="TH"/>
      </w:pPr>
      <w:r>
        <w:rPr>
          <w:rFonts w:hint="eastAsia"/>
        </w:rPr>
        <w:t xml:space="preserve">Table 1 General </w:t>
      </w:r>
      <w:r w:rsidRPr="00E26D09">
        <w:t xml:space="preserve">Radiated Rx spurious emission limits for </w:t>
      </w:r>
      <w:r w:rsidRPr="00E26D09">
        <w:rPr>
          <w:i/>
        </w:rPr>
        <w:t>BS type 2-O</w:t>
      </w:r>
      <w:r w:rsidR="00411EB5">
        <w:rPr>
          <w:rFonts w:hint="eastAsia"/>
          <w:i/>
        </w:rPr>
        <w:t xml:space="preserve"> </w:t>
      </w:r>
    </w:p>
    <w:tbl>
      <w:tblPr>
        <w:tblW w:w="4338" w:type="pct"/>
        <w:jc w:val="center"/>
        <w:tblCellMar>
          <w:left w:w="0" w:type="dxa"/>
          <w:right w:w="0" w:type="dxa"/>
        </w:tblCellMar>
        <w:tblLook w:val="00A0" w:firstRow="1" w:lastRow="0" w:firstColumn="1" w:lastColumn="0" w:noHBand="0" w:noVBand="0"/>
      </w:tblPr>
      <w:tblGrid>
        <w:gridCol w:w="2788"/>
        <w:gridCol w:w="2408"/>
        <w:gridCol w:w="1684"/>
        <w:gridCol w:w="1763"/>
      </w:tblGrid>
      <w:tr w:rsidR="00E54EE3" w:rsidRPr="00DE6B5E" w:rsidTr="00C67E9F">
        <w:trPr>
          <w:jc w:val="center"/>
        </w:trPr>
        <w:tc>
          <w:tcPr>
            <w:tcW w:w="1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 xml:space="preserve">Spurious </w:t>
            </w:r>
            <w:r w:rsidRPr="00DE6B5E">
              <w:rPr>
                <w:rFonts w:ascii="Arial" w:hAnsi="Arial" w:cs="Arial"/>
                <w:b/>
                <w:sz w:val="18"/>
                <w:szCs w:val="18"/>
                <w:lang w:val="en-GB"/>
              </w:rPr>
              <w:br/>
              <w:t xml:space="preserve">frequency range </w:t>
            </w:r>
            <w:r w:rsidRPr="00DE6B5E">
              <w:rPr>
                <w:rFonts w:ascii="Arial" w:hAnsi="Arial" w:cs="Arial"/>
                <w:b/>
                <w:sz w:val="18"/>
                <w:szCs w:val="18"/>
                <w:lang w:val="en-GB"/>
              </w:rPr>
              <w:br/>
              <w:t>(Note 4)</w:t>
            </w:r>
          </w:p>
        </w:tc>
        <w:tc>
          <w:tcPr>
            <w:tcW w:w="13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Limit</w:t>
            </w:r>
          </w:p>
        </w:tc>
        <w:tc>
          <w:tcPr>
            <w:tcW w:w="9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Measurement Bandwidth</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Note</w:t>
            </w:r>
          </w:p>
        </w:tc>
      </w:tr>
      <w:tr w:rsidR="00E54EE3" w:rsidRPr="00DE6B5E" w:rsidTr="00C67E9F">
        <w:trPr>
          <w:jc w:val="center"/>
        </w:trPr>
        <w:tc>
          <w:tcPr>
            <w:tcW w:w="1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 xml:space="preserve">30 MHz  </w:t>
            </w:r>
            <w:r w:rsidRPr="00DE6B5E">
              <w:rPr>
                <w:rFonts w:ascii="Arial" w:hAnsi="Arial" w:cs="Arial"/>
                <w:b/>
                <w:sz w:val="18"/>
                <w:szCs w:val="18"/>
                <w:lang w:val="en-GB"/>
              </w:rPr>
              <w:sym w:font="Symbol" w:char="F0AB"/>
            </w:r>
            <w:r w:rsidRPr="00DE6B5E">
              <w:rPr>
                <w:rFonts w:ascii="Arial" w:hAnsi="Arial" w:cs="Arial"/>
                <w:b/>
                <w:sz w:val="18"/>
                <w:szCs w:val="18"/>
                <w:lang w:val="en-GB"/>
              </w:rPr>
              <w:t xml:space="preserve">  1 GHz</w:t>
            </w:r>
          </w:p>
        </w:tc>
        <w:tc>
          <w:tcPr>
            <w:tcW w:w="13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 xml:space="preserve">-36 </w:t>
            </w:r>
            <w:proofErr w:type="spellStart"/>
            <w:r w:rsidRPr="00DE6B5E">
              <w:rPr>
                <w:rFonts w:ascii="Arial" w:hAnsi="Arial" w:cs="Arial"/>
                <w:sz w:val="18"/>
                <w:szCs w:val="18"/>
                <w:lang w:val="en-GB"/>
              </w:rPr>
              <w:t>dBm</w:t>
            </w:r>
            <w:proofErr w:type="spellEnd"/>
          </w:p>
        </w:tc>
        <w:tc>
          <w:tcPr>
            <w:tcW w:w="9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100 kHz</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Note 1</w:t>
            </w:r>
          </w:p>
        </w:tc>
      </w:tr>
      <w:tr w:rsidR="00E54EE3" w:rsidRPr="00DE6B5E" w:rsidTr="00C67E9F">
        <w:trPr>
          <w:jc w:val="center"/>
        </w:trPr>
        <w:tc>
          <w:tcPr>
            <w:tcW w:w="1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 xml:space="preserve">1 GHz  </w:t>
            </w:r>
            <w:r w:rsidRPr="00DE6B5E">
              <w:rPr>
                <w:rFonts w:ascii="Arial" w:hAnsi="Arial" w:cs="Arial"/>
                <w:b/>
                <w:sz w:val="18"/>
                <w:szCs w:val="18"/>
                <w:lang w:val="en-GB"/>
              </w:rPr>
              <w:sym w:font="Symbol" w:char="F0AB"/>
            </w:r>
            <w:r w:rsidRPr="00DE6B5E">
              <w:rPr>
                <w:rFonts w:ascii="Arial" w:hAnsi="Arial" w:cs="Arial"/>
                <w:b/>
                <w:sz w:val="18"/>
                <w:szCs w:val="18"/>
                <w:lang w:val="en-GB"/>
              </w:rPr>
              <w:t xml:space="preserve">  18 GHz</w:t>
            </w:r>
          </w:p>
        </w:tc>
        <w:tc>
          <w:tcPr>
            <w:tcW w:w="13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 xml:space="preserve">-30 </w:t>
            </w:r>
            <w:proofErr w:type="spellStart"/>
            <w:r w:rsidRPr="00DE6B5E">
              <w:rPr>
                <w:rFonts w:ascii="Arial" w:hAnsi="Arial" w:cs="Arial"/>
                <w:sz w:val="18"/>
                <w:szCs w:val="18"/>
                <w:lang w:val="en-GB"/>
              </w:rPr>
              <w:t>dBm</w:t>
            </w:r>
            <w:proofErr w:type="spellEnd"/>
          </w:p>
        </w:tc>
        <w:tc>
          <w:tcPr>
            <w:tcW w:w="9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1 MHz</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Note 1</w:t>
            </w:r>
          </w:p>
        </w:tc>
      </w:tr>
      <w:tr w:rsidR="00E54EE3" w:rsidRPr="00DE6B5E" w:rsidTr="00C67E9F">
        <w:trPr>
          <w:jc w:val="center"/>
        </w:trPr>
        <w:tc>
          <w:tcPr>
            <w:tcW w:w="1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 xml:space="preserve">18 GHz  </w:t>
            </w:r>
            <w:r w:rsidRPr="00DE6B5E">
              <w:rPr>
                <w:rFonts w:ascii="Arial" w:hAnsi="Arial" w:cs="Arial"/>
                <w:b/>
                <w:sz w:val="18"/>
                <w:szCs w:val="18"/>
                <w:lang w:val="en-GB"/>
              </w:rPr>
              <w:sym w:font="Symbol" w:char="F0AB"/>
            </w:r>
            <w:r w:rsidRPr="00DE6B5E">
              <w:rPr>
                <w:rFonts w:ascii="Arial" w:hAnsi="Arial" w:cs="Arial"/>
                <w:b/>
                <w:sz w:val="18"/>
                <w:szCs w:val="18"/>
                <w:lang w:val="en-GB"/>
              </w:rPr>
              <w:t xml:space="preserve">  F</w:t>
            </w:r>
            <w:r w:rsidRPr="00DE6B5E">
              <w:rPr>
                <w:rFonts w:ascii="Arial" w:hAnsi="Arial" w:cs="Arial"/>
                <w:b/>
                <w:sz w:val="18"/>
                <w:szCs w:val="18"/>
                <w:vertAlign w:val="subscript"/>
                <w:lang w:val="en-GB"/>
              </w:rPr>
              <w:t>step,1</w:t>
            </w:r>
          </w:p>
        </w:tc>
        <w:tc>
          <w:tcPr>
            <w:tcW w:w="13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 xml:space="preserve">-20 </w:t>
            </w:r>
            <w:proofErr w:type="spellStart"/>
            <w:r w:rsidRPr="00DE6B5E">
              <w:rPr>
                <w:rFonts w:ascii="Arial" w:hAnsi="Arial" w:cs="Arial"/>
                <w:sz w:val="18"/>
                <w:szCs w:val="18"/>
                <w:lang w:val="en-GB"/>
              </w:rPr>
              <w:t>dBm</w:t>
            </w:r>
            <w:proofErr w:type="spellEnd"/>
          </w:p>
        </w:tc>
        <w:tc>
          <w:tcPr>
            <w:tcW w:w="9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10 MHz</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Note 2</w:t>
            </w:r>
          </w:p>
        </w:tc>
      </w:tr>
      <w:tr w:rsidR="00E54EE3" w:rsidRPr="00DE6B5E" w:rsidTr="00C67E9F">
        <w:trPr>
          <w:jc w:val="center"/>
        </w:trPr>
        <w:tc>
          <w:tcPr>
            <w:tcW w:w="1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F</w:t>
            </w:r>
            <w:r w:rsidRPr="00DE6B5E">
              <w:rPr>
                <w:rFonts w:ascii="Arial" w:hAnsi="Arial" w:cs="Arial"/>
                <w:b/>
                <w:sz w:val="18"/>
                <w:szCs w:val="18"/>
                <w:vertAlign w:val="subscript"/>
                <w:lang w:val="en-GB"/>
              </w:rPr>
              <w:t xml:space="preserve">step,1 </w:t>
            </w:r>
            <w:r w:rsidRPr="00DE6B5E">
              <w:rPr>
                <w:rFonts w:ascii="Arial" w:hAnsi="Arial" w:cs="Arial"/>
                <w:b/>
                <w:sz w:val="18"/>
                <w:szCs w:val="18"/>
                <w:lang w:val="en-GB"/>
              </w:rPr>
              <w:t xml:space="preserve"> </w:t>
            </w:r>
            <w:r w:rsidRPr="00DE6B5E">
              <w:rPr>
                <w:rFonts w:ascii="Arial" w:hAnsi="Arial" w:cs="Arial"/>
                <w:b/>
                <w:sz w:val="18"/>
                <w:szCs w:val="18"/>
                <w:lang w:val="en-GB"/>
              </w:rPr>
              <w:sym w:font="Symbol" w:char="F0AB"/>
            </w:r>
            <w:r w:rsidRPr="00DE6B5E">
              <w:rPr>
                <w:rFonts w:ascii="Arial" w:hAnsi="Arial" w:cs="Arial"/>
                <w:b/>
                <w:sz w:val="18"/>
                <w:szCs w:val="18"/>
                <w:lang w:val="en-GB"/>
              </w:rPr>
              <w:t xml:space="preserve">  F</w:t>
            </w:r>
            <w:r w:rsidRPr="00DE6B5E">
              <w:rPr>
                <w:rFonts w:ascii="Arial" w:hAnsi="Arial" w:cs="Arial"/>
                <w:b/>
                <w:sz w:val="18"/>
                <w:szCs w:val="18"/>
                <w:vertAlign w:val="subscript"/>
                <w:lang w:val="en-GB"/>
              </w:rPr>
              <w:t>step,2</w:t>
            </w:r>
          </w:p>
        </w:tc>
        <w:tc>
          <w:tcPr>
            <w:tcW w:w="13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 xml:space="preserve">-15 </w:t>
            </w:r>
            <w:proofErr w:type="spellStart"/>
            <w:r w:rsidRPr="00DE6B5E">
              <w:rPr>
                <w:rFonts w:ascii="Arial" w:hAnsi="Arial" w:cs="Arial"/>
                <w:sz w:val="18"/>
                <w:szCs w:val="18"/>
                <w:lang w:val="en-GB"/>
              </w:rPr>
              <w:t>dBm</w:t>
            </w:r>
            <w:proofErr w:type="spellEnd"/>
          </w:p>
        </w:tc>
        <w:tc>
          <w:tcPr>
            <w:tcW w:w="9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10 MHz</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Note 2</w:t>
            </w:r>
          </w:p>
        </w:tc>
      </w:tr>
      <w:tr w:rsidR="00E54EE3" w:rsidRPr="00DE6B5E" w:rsidTr="00C67E9F">
        <w:trPr>
          <w:jc w:val="center"/>
        </w:trPr>
        <w:tc>
          <w:tcPr>
            <w:tcW w:w="1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F</w:t>
            </w:r>
            <w:r w:rsidRPr="00DE6B5E">
              <w:rPr>
                <w:rFonts w:ascii="Arial" w:hAnsi="Arial" w:cs="Arial"/>
                <w:b/>
                <w:sz w:val="18"/>
                <w:szCs w:val="18"/>
                <w:vertAlign w:val="subscript"/>
                <w:lang w:val="en-GB"/>
              </w:rPr>
              <w:t>step,2</w:t>
            </w:r>
            <w:r w:rsidRPr="00DE6B5E">
              <w:rPr>
                <w:rFonts w:ascii="Arial" w:hAnsi="Arial" w:cs="Arial"/>
                <w:b/>
                <w:sz w:val="18"/>
                <w:szCs w:val="18"/>
                <w:lang w:val="en-GB"/>
              </w:rPr>
              <w:t xml:space="preserve">  </w:t>
            </w:r>
            <w:r w:rsidRPr="00DE6B5E">
              <w:rPr>
                <w:rFonts w:ascii="Arial" w:hAnsi="Arial" w:cs="Arial"/>
                <w:b/>
                <w:sz w:val="18"/>
                <w:szCs w:val="18"/>
                <w:lang w:val="en-GB"/>
              </w:rPr>
              <w:sym w:font="Symbol" w:char="F0AB"/>
            </w:r>
            <w:r w:rsidRPr="00DE6B5E">
              <w:rPr>
                <w:rFonts w:ascii="Arial" w:hAnsi="Arial" w:cs="Arial"/>
                <w:b/>
                <w:sz w:val="18"/>
                <w:szCs w:val="18"/>
                <w:lang w:val="en-GB"/>
              </w:rPr>
              <w:t xml:space="preserve">  F</w:t>
            </w:r>
            <w:r w:rsidRPr="00DE6B5E">
              <w:rPr>
                <w:rFonts w:ascii="Arial" w:hAnsi="Arial" w:cs="Arial"/>
                <w:b/>
                <w:sz w:val="18"/>
                <w:szCs w:val="18"/>
                <w:vertAlign w:val="subscript"/>
                <w:lang w:val="en-GB"/>
              </w:rPr>
              <w:t>step,3</w:t>
            </w:r>
            <w:r w:rsidRPr="00DE6B5E">
              <w:rPr>
                <w:rFonts w:ascii="Arial" w:hAnsi="Arial" w:cs="Arial"/>
                <w:b/>
                <w:sz w:val="18"/>
                <w:szCs w:val="18"/>
                <w:lang w:val="en-GB"/>
              </w:rPr>
              <w:t xml:space="preserve">  </w:t>
            </w:r>
          </w:p>
        </w:tc>
        <w:tc>
          <w:tcPr>
            <w:tcW w:w="13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 xml:space="preserve">-10 </w:t>
            </w:r>
            <w:proofErr w:type="spellStart"/>
            <w:r w:rsidRPr="00DE6B5E">
              <w:rPr>
                <w:rFonts w:ascii="Arial" w:hAnsi="Arial" w:cs="Arial"/>
                <w:sz w:val="18"/>
                <w:szCs w:val="18"/>
                <w:lang w:val="en-GB"/>
              </w:rPr>
              <w:t>dBm</w:t>
            </w:r>
            <w:proofErr w:type="spellEnd"/>
          </w:p>
        </w:tc>
        <w:tc>
          <w:tcPr>
            <w:tcW w:w="9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10 MHz</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Note 2</w:t>
            </w:r>
          </w:p>
        </w:tc>
      </w:tr>
      <w:tr w:rsidR="00E54EE3" w:rsidRPr="00DE6B5E" w:rsidTr="00C67E9F">
        <w:trPr>
          <w:jc w:val="center"/>
        </w:trPr>
        <w:tc>
          <w:tcPr>
            <w:tcW w:w="1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F</w:t>
            </w:r>
            <w:r w:rsidRPr="00DE6B5E">
              <w:rPr>
                <w:rFonts w:ascii="Arial" w:hAnsi="Arial" w:cs="Arial"/>
                <w:b/>
                <w:sz w:val="18"/>
                <w:szCs w:val="18"/>
                <w:vertAlign w:val="subscript"/>
                <w:lang w:val="en-GB"/>
              </w:rPr>
              <w:t xml:space="preserve">step,4 </w:t>
            </w:r>
            <w:r w:rsidRPr="00DE6B5E">
              <w:rPr>
                <w:rFonts w:ascii="Arial" w:hAnsi="Arial" w:cs="Arial"/>
                <w:b/>
                <w:sz w:val="18"/>
                <w:szCs w:val="18"/>
                <w:lang w:val="en-GB"/>
              </w:rPr>
              <w:t xml:space="preserve"> </w:t>
            </w:r>
            <w:r w:rsidRPr="00DE6B5E">
              <w:rPr>
                <w:rFonts w:ascii="Arial" w:hAnsi="Arial" w:cs="Arial"/>
                <w:b/>
                <w:sz w:val="18"/>
                <w:szCs w:val="18"/>
                <w:lang w:val="en-GB"/>
              </w:rPr>
              <w:sym w:font="Symbol" w:char="F0AB"/>
            </w:r>
            <w:r w:rsidRPr="00DE6B5E">
              <w:rPr>
                <w:rFonts w:ascii="Arial" w:hAnsi="Arial" w:cs="Arial"/>
                <w:b/>
                <w:sz w:val="18"/>
                <w:szCs w:val="18"/>
                <w:lang w:val="en-GB"/>
              </w:rPr>
              <w:t xml:space="preserve">  F</w:t>
            </w:r>
            <w:r w:rsidRPr="00DE6B5E">
              <w:rPr>
                <w:rFonts w:ascii="Arial" w:hAnsi="Arial" w:cs="Arial"/>
                <w:b/>
                <w:sz w:val="18"/>
                <w:szCs w:val="18"/>
                <w:vertAlign w:val="subscript"/>
                <w:lang w:val="en-GB"/>
              </w:rPr>
              <w:t>step,5</w:t>
            </w:r>
          </w:p>
        </w:tc>
        <w:tc>
          <w:tcPr>
            <w:tcW w:w="13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 xml:space="preserve">-10 </w:t>
            </w:r>
            <w:proofErr w:type="spellStart"/>
            <w:r w:rsidRPr="00DE6B5E">
              <w:rPr>
                <w:rFonts w:ascii="Arial" w:hAnsi="Arial" w:cs="Arial"/>
                <w:sz w:val="18"/>
                <w:szCs w:val="18"/>
                <w:lang w:val="en-GB"/>
              </w:rPr>
              <w:t>dBm</w:t>
            </w:r>
            <w:proofErr w:type="spellEnd"/>
          </w:p>
        </w:tc>
        <w:tc>
          <w:tcPr>
            <w:tcW w:w="9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10 MHz</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Note 2</w:t>
            </w:r>
          </w:p>
        </w:tc>
      </w:tr>
      <w:tr w:rsidR="00E54EE3" w:rsidRPr="00DE6B5E" w:rsidTr="00C67E9F">
        <w:trPr>
          <w:jc w:val="center"/>
        </w:trPr>
        <w:tc>
          <w:tcPr>
            <w:tcW w:w="1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F</w:t>
            </w:r>
            <w:r w:rsidRPr="00DE6B5E">
              <w:rPr>
                <w:rFonts w:ascii="Arial" w:hAnsi="Arial" w:cs="Arial"/>
                <w:b/>
                <w:sz w:val="18"/>
                <w:szCs w:val="18"/>
                <w:vertAlign w:val="subscript"/>
                <w:lang w:val="en-GB"/>
              </w:rPr>
              <w:t xml:space="preserve">step,5 </w:t>
            </w:r>
            <w:r w:rsidRPr="00DE6B5E">
              <w:rPr>
                <w:rFonts w:ascii="Arial" w:hAnsi="Arial" w:cs="Arial"/>
                <w:b/>
                <w:sz w:val="18"/>
                <w:szCs w:val="18"/>
                <w:lang w:val="en-GB"/>
              </w:rPr>
              <w:t xml:space="preserve"> </w:t>
            </w:r>
            <w:r w:rsidRPr="00DE6B5E">
              <w:rPr>
                <w:rFonts w:ascii="Arial" w:hAnsi="Arial" w:cs="Arial"/>
                <w:b/>
                <w:sz w:val="18"/>
                <w:szCs w:val="18"/>
                <w:lang w:val="en-GB"/>
              </w:rPr>
              <w:sym w:font="Symbol" w:char="F0AB"/>
            </w:r>
            <w:r w:rsidRPr="00DE6B5E">
              <w:rPr>
                <w:rFonts w:ascii="Arial" w:hAnsi="Arial" w:cs="Arial"/>
                <w:b/>
                <w:sz w:val="18"/>
                <w:szCs w:val="18"/>
                <w:lang w:val="en-GB"/>
              </w:rPr>
              <w:t xml:space="preserve">  F</w:t>
            </w:r>
            <w:r w:rsidRPr="00DE6B5E">
              <w:rPr>
                <w:rFonts w:ascii="Arial" w:hAnsi="Arial" w:cs="Arial"/>
                <w:b/>
                <w:sz w:val="18"/>
                <w:szCs w:val="18"/>
                <w:vertAlign w:val="subscript"/>
                <w:lang w:val="en-GB"/>
              </w:rPr>
              <w:t>step,6</w:t>
            </w:r>
          </w:p>
        </w:tc>
        <w:tc>
          <w:tcPr>
            <w:tcW w:w="13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 xml:space="preserve">-15 </w:t>
            </w:r>
            <w:proofErr w:type="spellStart"/>
            <w:r w:rsidRPr="00DE6B5E">
              <w:rPr>
                <w:rFonts w:ascii="Arial" w:hAnsi="Arial" w:cs="Arial"/>
                <w:sz w:val="18"/>
                <w:szCs w:val="18"/>
                <w:lang w:val="en-GB"/>
              </w:rPr>
              <w:t>dBm</w:t>
            </w:r>
            <w:proofErr w:type="spellEnd"/>
          </w:p>
        </w:tc>
        <w:tc>
          <w:tcPr>
            <w:tcW w:w="9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10 MHz</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Note 2</w:t>
            </w:r>
          </w:p>
        </w:tc>
      </w:tr>
      <w:tr w:rsidR="00E54EE3" w:rsidRPr="00DE6B5E" w:rsidTr="00C67E9F">
        <w:trPr>
          <w:jc w:val="center"/>
        </w:trPr>
        <w:tc>
          <w:tcPr>
            <w:tcW w:w="161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b/>
                <w:sz w:val="18"/>
                <w:szCs w:val="18"/>
              </w:rPr>
            </w:pPr>
            <w:r w:rsidRPr="00DE6B5E">
              <w:rPr>
                <w:rFonts w:ascii="Arial" w:hAnsi="Arial" w:cs="Arial"/>
                <w:b/>
                <w:sz w:val="18"/>
                <w:szCs w:val="18"/>
                <w:lang w:val="en-GB"/>
              </w:rPr>
              <w:t>F</w:t>
            </w:r>
            <w:r w:rsidRPr="00DE6B5E">
              <w:rPr>
                <w:rFonts w:ascii="Arial" w:hAnsi="Arial" w:cs="Arial"/>
                <w:b/>
                <w:sz w:val="18"/>
                <w:szCs w:val="18"/>
                <w:vertAlign w:val="subscript"/>
                <w:lang w:val="en-GB"/>
              </w:rPr>
              <w:t>step,6</w:t>
            </w:r>
            <w:r w:rsidRPr="00DE6B5E">
              <w:rPr>
                <w:rFonts w:ascii="Arial" w:hAnsi="Arial" w:cs="Arial"/>
                <w:b/>
                <w:sz w:val="18"/>
                <w:szCs w:val="18"/>
                <w:lang w:val="en-GB"/>
              </w:rPr>
              <w:t xml:space="preserve">  </w:t>
            </w:r>
            <w:r w:rsidRPr="00DE6B5E">
              <w:rPr>
                <w:rFonts w:ascii="Arial" w:hAnsi="Arial" w:cs="Arial"/>
                <w:b/>
                <w:sz w:val="18"/>
                <w:szCs w:val="18"/>
                <w:lang w:val="en-GB"/>
              </w:rPr>
              <w:sym w:font="Symbol" w:char="F0AB"/>
            </w:r>
            <w:r w:rsidRPr="00DE6B5E">
              <w:rPr>
                <w:rFonts w:ascii="Arial" w:hAnsi="Arial" w:cs="Arial"/>
                <w:b/>
                <w:sz w:val="18"/>
                <w:szCs w:val="18"/>
                <w:lang w:val="en-GB"/>
              </w:rPr>
              <w:t xml:space="preserve">  2</w:t>
            </w:r>
            <w:r w:rsidRPr="00DE6B5E">
              <w:rPr>
                <w:rFonts w:ascii="Arial" w:hAnsi="Arial" w:cs="Arial"/>
                <w:b/>
                <w:sz w:val="18"/>
                <w:szCs w:val="18"/>
                <w:vertAlign w:val="superscript"/>
                <w:lang w:val="en-GB"/>
              </w:rPr>
              <w:t>nd</w:t>
            </w:r>
            <w:r w:rsidRPr="00DE6B5E">
              <w:rPr>
                <w:rFonts w:ascii="Arial" w:hAnsi="Arial" w:cs="Arial"/>
                <w:b/>
                <w:sz w:val="18"/>
                <w:szCs w:val="18"/>
                <w:lang w:val="en-GB"/>
              </w:rPr>
              <w:t xml:space="preserve"> harmonic of the upper frequency edge of the UL operating band</w:t>
            </w:r>
          </w:p>
        </w:tc>
        <w:tc>
          <w:tcPr>
            <w:tcW w:w="139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 xml:space="preserve">-20 </w:t>
            </w:r>
            <w:proofErr w:type="spellStart"/>
            <w:r w:rsidRPr="00DE6B5E">
              <w:rPr>
                <w:rFonts w:ascii="Arial" w:hAnsi="Arial" w:cs="Arial"/>
                <w:sz w:val="18"/>
                <w:szCs w:val="18"/>
                <w:lang w:val="en-GB"/>
              </w:rPr>
              <w:t>dBm</w:t>
            </w:r>
            <w:proofErr w:type="spellEnd"/>
          </w:p>
        </w:tc>
        <w:tc>
          <w:tcPr>
            <w:tcW w:w="9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10 MHz</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00000" w:rsidRPr="00DE6B5E" w:rsidRDefault="00E54EE3" w:rsidP="00E54EE3">
            <w:pPr>
              <w:rPr>
                <w:rFonts w:ascii="Arial" w:hAnsi="Arial" w:cs="Arial"/>
                <w:sz w:val="18"/>
                <w:szCs w:val="18"/>
              </w:rPr>
            </w:pPr>
            <w:r w:rsidRPr="00DE6B5E">
              <w:rPr>
                <w:rFonts w:ascii="Arial" w:hAnsi="Arial" w:cs="Arial"/>
                <w:sz w:val="18"/>
                <w:szCs w:val="18"/>
                <w:lang w:val="en-GB"/>
              </w:rPr>
              <w:t>Note 2, Note 3</w:t>
            </w:r>
          </w:p>
        </w:tc>
      </w:tr>
      <w:tr w:rsidR="00E54EE3" w:rsidRPr="00DE6B5E" w:rsidTr="00C67E9F">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54EE3" w:rsidRPr="00DE6B5E" w:rsidRDefault="00E54EE3" w:rsidP="00E54EE3">
            <w:pPr>
              <w:rPr>
                <w:rFonts w:ascii="Arial" w:hAnsi="Arial" w:cs="Arial"/>
                <w:sz w:val="18"/>
                <w:szCs w:val="18"/>
              </w:rPr>
            </w:pPr>
            <w:r w:rsidRPr="00DE6B5E">
              <w:rPr>
                <w:rFonts w:ascii="Arial" w:hAnsi="Arial" w:cs="Arial"/>
                <w:sz w:val="18"/>
                <w:szCs w:val="18"/>
                <w:lang w:val="en-GB"/>
              </w:rPr>
              <w:t>NOTE 1:</w:t>
            </w:r>
            <w:r w:rsidRPr="00DE6B5E">
              <w:rPr>
                <w:rFonts w:ascii="Arial" w:hAnsi="Arial" w:cs="Arial"/>
                <w:sz w:val="18"/>
                <w:szCs w:val="18"/>
                <w:lang w:val="en-GB"/>
              </w:rPr>
              <w:tab/>
              <w:t>Bandwidth as in ITU-R SM.329 [2], s4.1</w:t>
            </w:r>
          </w:p>
          <w:p w:rsidR="00E54EE3" w:rsidRPr="00DE6B5E" w:rsidRDefault="00E54EE3" w:rsidP="00E54EE3">
            <w:pPr>
              <w:rPr>
                <w:rFonts w:ascii="Arial" w:hAnsi="Arial" w:cs="Arial"/>
                <w:sz w:val="18"/>
                <w:szCs w:val="18"/>
              </w:rPr>
            </w:pPr>
            <w:r w:rsidRPr="00DE6B5E">
              <w:rPr>
                <w:rFonts w:ascii="Arial" w:hAnsi="Arial" w:cs="Arial"/>
                <w:sz w:val="18"/>
                <w:szCs w:val="18"/>
                <w:lang w:val="en-GB"/>
              </w:rPr>
              <w:t>NOTE 2:</w:t>
            </w:r>
            <w:r w:rsidRPr="00DE6B5E">
              <w:rPr>
                <w:rFonts w:ascii="Arial" w:hAnsi="Arial" w:cs="Arial"/>
                <w:sz w:val="18"/>
                <w:szCs w:val="18"/>
                <w:lang w:val="en-GB"/>
              </w:rPr>
              <w:tab/>
              <w:t>Limit and bandwidth as in ERC Recommendation 74-01 [19], Annex 2.</w:t>
            </w:r>
          </w:p>
          <w:p w:rsidR="00E54EE3" w:rsidRPr="00DE6B5E" w:rsidRDefault="00E54EE3" w:rsidP="00E54EE3">
            <w:pPr>
              <w:rPr>
                <w:rFonts w:ascii="Arial" w:hAnsi="Arial" w:cs="Arial"/>
                <w:sz w:val="18"/>
                <w:szCs w:val="18"/>
              </w:rPr>
            </w:pPr>
            <w:r w:rsidRPr="00DE6B5E">
              <w:rPr>
                <w:rFonts w:ascii="Arial" w:hAnsi="Arial" w:cs="Arial"/>
                <w:sz w:val="18"/>
                <w:szCs w:val="18"/>
                <w:lang w:val="en-GB"/>
              </w:rPr>
              <w:t>NOTE 3:</w:t>
            </w:r>
            <w:r w:rsidRPr="00DE6B5E">
              <w:rPr>
                <w:rFonts w:ascii="Arial" w:hAnsi="Arial" w:cs="Arial"/>
                <w:sz w:val="18"/>
                <w:szCs w:val="18"/>
                <w:lang w:val="en-GB"/>
              </w:rPr>
              <w:tab/>
              <w:t>Upper frequency as in ITU-R SM.329 [2], s2.5 table 1.</w:t>
            </w:r>
          </w:p>
          <w:p w:rsidR="00E54EE3" w:rsidRPr="00DE6B5E" w:rsidRDefault="00E54EE3" w:rsidP="00E54EE3">
            <w:pPr>
              <w:rPr>
                <w:rFonts w:ascii="Arial" w:hAnsi="Arial" w:cs="Arial"/>
                <w:sz w:val="18"/>
                <w:szCs w:val="18"/>
              </w:rPr>
            </w:pPr>
            <w:r w:rsidRPr="00DE6B5E">
              <w:rPr>
                <w:rFonts w:ascii="Arial" w:hAnsi="Arial" w:cs="Arial"/>
                <w:sz w:val="18"/>
                <w:szCs w:val="18"/>
                <w:lang w:val="en-GB"/>
              </w:rPr>
              <w:t>NOTE 4:</w:t>
            </w:r>
            <w:r w:rsidRPr="00DE6B5E">
              <w:rPr>
                <w:rFonts w:ascii="Arial" w:hAnsi="Arial" w:cs="Arial"/>
                <w:sz w:val="18"/>
                <w:szCs w:val="18"/>
                <w:lang w:val="en-GB"/>
              </w:rPr>
              <w:tab/>
              <w:t xml:space="preserve">The step frequencies </w:t>
            </w:r>
            <w:proofErr w:type="spellStart"/>
            <w:r w:rsidRPr="00DE6B5E">
              <w:rPr>
                <w:rFonts w:ascii="Arial" w:hAnsi="Arial" w:cs="Arial"/>
                <w:sz w:val="18"/>
                <w:szCs w:val="18"/>
                <w:lang w:val="en-GB"/>
              </w:rPr>
              <w:t>F</w:t>
            </w:r>
            <w:r w:rsidRPr="00DE6B5E">
              <w:rPr>
                <w:rFonts w:ascii="Arial" w:hAnsi="Arial" w:cs="Arial"/>
                <w:sz w:val="18"/>
                <w:szCs w:val="18"/>
                <w:vertAlign w:val="subscript"/>
                <w:lang w:val="en-GB"/>
              </w:rPr>
              <w:t>step</w:t>
            </w:r>
            <w:proofErr w:type="gramStart"/>
            <w:r w:rsidRPr="00DE6B5E">
              <w:rPr>
                <w:rFonts w:ascii="Arial" w:hAnsi="Arial" w:cs="Arial"/>
                <w:sz w:val="18"/>
                <w:szCs w:val="18"/>
                <w:vertAlign w:val="subscript"/>
                <w:lang w:val="en-GB"/>
              </w:rPr>
              <w:t>,X</w:t>
            </w:r>
            <w:proofErr w:type="spellEnd"/>
            <w:proofErr w:type="gramEnd"/>
            <w:r w:rsidRPr="00DE6B5E">
              <w:rPr>
                <w:rFonts w:ascii="Arial" w:hAnsi="Arial" w:cs="Arial"/>
                <w:sz w:val="18"/>
                <w:szCs w:val="18"/>
                <w:lang w:val="en-GB"/>
              </w:rPr>
              <w:t xml:space="preserve"> are defined in Table 9.7.5.3.2.3-2.</w:t>
            </w:r>
          </w:p>
          <w:p w:rsidR="00000000" w:rsidRPr="00DE6B5E" w:rsidRDefault="00E54EE3" w:rsidP="00E54EE3">
            <w:pPr>
              <w:rPr>
                <w:rFonts w:ascii="Arial" w:hAnsi="Arial" w:cs="Arial"/>
                <w:sz w:val="18"/>
                <w:szCs w:val="18"/>
              </w:rPr>
            </w:pPr>
            <w:r w:rsidRPr="00DE6B5E">
              <w:rPr>
                <w:rFonts w:ascii="Arial" w:hAnsi="Arial" w:cs="Arial"/>
                <w:sz w:val="18"/>
                <w:szCs w:val="18"/>
                <w:lang w:val="en-GB"/>
              </w:rPr>
              <w:t>NOTE 5:</w:t>
            </w:r>
            <w:r w:rsidRPr="00DE6B5E">
              <w:rPr>
                <w:rFonts w:ascii="Arial" w:hAnsi="Arial" w:cs="Arial"/>
                <w:sz w:val="18"/>
                <w:szCs w:val="18"/>
                <w:lang w:val="en-GB"/>
              </w:rPr>
              <w:tab/>
              <w:t xml:space="preserve">The frequency range from </w:t>
            </w:r>
            <w:proofErr w:type="spellStart"/>
            <w:r w:rsidRPr="00DE6B5E">
              <w:rPr>
                <w:rFonts w:ascii="Arial" w:hAnsi="Arial" w:cs="Arial"/>
                <w:sz w:val="18"/>
                <w:szCs w:val="18"/>
                <w:lang w:val="en-GB"/>
              </w:rPr>
              <w:t>Δf</w:t>
            </w:r>
            <w:r w:rsidRPr="00DE6B5E">
              <w:rPr>
                <w:rFonts w:ascii="Arial" w:hAnsi="Arial" w:cs="Arial"/>
                <w:sz w:val="18"/>
                <w:szCs w:val="18"/>
                <w:vertAlign w:val="subscript"/>
                <w:lang w:val="en-GB"/>
              </w:rPr>
              <w:t>OBUE</w:t>
            </w:r>
            <w:proofErr w:type="spellEnd"/>
            <w:r w:rsidRPr="00DE6B5E">
              <w:rPr>
                <w:rFonts w:ascii="Arial" w:hAnsi="Arial" w:cs="Arial"/>
                <w:sz w:val="18"/>
                <w:szCs w:val="18"/>
                <w:lang w:val="en-GB"/>
              </w:rPr>
              <w:t xml:space="preserve"> below the lowest frequency of the BS transmitter operating band to </w:t>
            </w:r>
            <w:proofErr w:type="spellStart"/>
            <w:r w:rsidRPr="00DE6B5E">
              <w:rPr>
                <w:rFonts w:ascii="Arial" w:hAnsi="Arial" w:cs="Arial"/>
                <w:sz w:val="18"/>
                <w:szCs w:val="18"/>
                <w:lang w:val="en-GB"/>
              </w:rPr>
              <w:t>Δf</w:t>
            </w:r>
            <w:r w:rsidRPr="00DE6B5E">
              <w:rPr>
                <w:rFonts w:ascii="Arial" w:hAnsi="Arial" w:cs="Arial"/>
                <w:sz w:val="18"/>
                <w:szCs w:val="18"/>
                <w:vertAlign w:val="subscript"/>
                <w:lang w:val="en-GB"/>
              </w:rPr>
              <w:t>OBUE</w:t>
            </w:r>
            <w:proofErr w:type="spellEnd"/>
            <w:r w:rsidRPr="00DE6B5E">
              <w:rPr>
                <w:rFonts w:ascii="Arial" w:hAnsi="Arial" w:cs="Arial"/>
                <w:sz w:val="18"/>
                <w:szCs w:val="18"/>
                <w:lang w:val="en-GB"/>
              </w:rPr>
              <w:t xml:space="preserve"> above the highest frequency of the BS transmitter operating band may be excluded from the requirement. </w:t>
            </w:r>
            <w:proofErr w:type="spellStart"/>
            <w:r w:rsidRPr="00DE6B5E">
              <w:rPr>
                <w:rFonts w:ascii="Arial" w:hAnsi="Arial" w:cs="Arial"/>
                <w:sz w:val="18"/>
                <w:szCs w:val="18"/>
                <w:lang w:val="en-GB"/>
              </w:rPr>
              <w:t>Δf</w:t>
            </w:r>
            <w:r w:rsidRPr="00DE6B5E">
              <w:rPr>
                <w:rFonts w:ascii="Arial" w:hAnsi="Arial" w:cs="Arial"/>
                <w:sz w:val="18"/>
                <w:szCs w:val="18"/>
                <w:vertAlign w:val="subscript"/>
                <w:lang w:val="en-GB"/>
              </w:rPr>
              <w:t>OBUE</w:t>
            </w:r>
            <w:proofErr w:type="spellEnd"/>
            <w:r w:rsidRPr="00DE6B5E">
              <w:rPr>
                <w:rFonts w:ascii="Arial" w:hAnsi="Arial" w:cs="Arial"/>
                <w:sz w:val="18"/>
                <w:szCs w:val="18"/>
                <w:lang w:val="en-GB"/>
              </w:rPr>
              <w:t xml:space="preserve"> is defined in </w:t>
            </w:r>
            <w:proofErr w:type="spellStart"/>
            <w:r w:rsidRPr="00DE6B5E">
              <w:rPr>
                <w:rFonts w:ascii="Arial" w:hAnsi="Arial" w:cs="Arial"/>
                <w:sz w:val="18"/>
                <w:szCs w:val="18"/>
                <w:lang w:val="en-GB"/>
              </w:rPr>
              <w:t>subclause</w:t>
            </w:r>
            <w:proofErr w:type="spellEnd"/>
            <w:r w:rsidRPr="00DE6B5E">
              <w:rPr>
                <w:rFonts w:ascii="Arial" w:hAnsi="Arial" w:cs="Arial"/>
                <w:sz w:val="18"/>
                <w:szCs w:val="18"/>
                <w:lang w:val="en-GB"/>
              </w:rPr>
              <w:t xml:space="preserve"> 9.7.1.</w:t>
            </w:r>
          </w:p>
        </w:tc>
      </w:tr>
    </w:tbl>
    <w:p w:rsidR="004837DE" w:rsidRDefault="004837DE" w:rsidP="004837DE">
      <w:pPr>
        <w:rPr>
          <w:lang w:val="en-GB"/>
        </w:rPr>
      </w:pPr>
      <w:r>
        <w:rPr>
          <w:rFonts w:hint="eastAsia"/>
          <w:lang w:val="en-GB"/>
        </w:rPr>
        <w:t xml:space="preserve"> </w:t>
      </w:r>
    </w:p>
    <w:p w:rsidR="00BD343C" w:rsidRPr="00B457C0" w:rsidRDefault="00411EB5" w:rsidP="003C1FF6">
      <w:pPr>
        <w:pStyle w:val="BodyText"/>
        <w:jc w:val="both"/>
        <w:rPr>
          <w:rFonts w:asciiTheme="minorHAnsi" w:eastAsiaTheme="minorEastAsia" w:hAnsiTheme="minorHAnsi" w:cstheme="minorBidi"/>
          <w:kern w:val="2"/>
          <w:sz w:val="21"/>
          <w:szCs w:val="21"/>
          <w:lang w:val="en-US" w:eastAsia="zh-CN"/>
        </w:rPr>
      </w:pPr>
      <w:r w:rsidRPr="00B457C0">
        <w:rPr>
          <w:rFonts w:asciiTheme="minorHAnsi" w:eastAsiaTheme="minorEastAsia" w:hAnsiTheme="minorHAnsi" w:cstheme="minorBidi" w:hint="eastAsia"/>
          <w:kern w:val="2"/>
          <w:sz w:val="21"/>
          <w:szCs w:val="21"/>
          <w:lang w:val="en-US" w:eastAsia="zh-CN"/>
        </w:rPr>
        <w:lastRenderedPageBreak/>
        <w:t>Compared with u</w:t>
      </w:r>
      <w:r w:rsidR="00BD343C" w:rsidRPr="00B457C0">
        <w:rPr>
          <w:rFonts w:asciiTheme="minorHAnsi" w:eastAsiaTheme="minorEastAsia" w:hAnsiTheme="minorHAnsi" w:cstheme="minorBidi"/>
          <w:kern w:val="2"/>
          <w:sz w:val="21"/>
          <w:szCs w:val="21"/>
          <w:lang w:val="en-US" w:eastAsia="zh-CN"/>
        </w:rPr>
        <w:t>pdated</w:t>
      </w:r>
      <w:r w:rsidRPr="00B457C0">
        <w:rPr>
          <w:rFonts w:asciiTheme="minorHAnsi" w:eastAsiaTheme="minorEastAsia" w:hAnsiTheme="minorHAnsi" w:cstheme="minorBidi" w:hint="eastAsia"/>
          <w:kern w:val="2"/>
          <w:sz w:val="21"/>
          <w:szCs w:val="21"/>
          <w:lang w:val="en-US" w:eastAsia="zh-CN"/>
        </w:rPr>
        <w:t xml:space="preserve"> RX</w:t>
      </w:r>
      <w:r w:rsidR="00BD343C" w:rsidRPr="00B457C0">
        <w:rPr>
          <w:rFonts w:asciiTheme="minorHAnsi" w:eastAsiaTheme="minorEastAsia" w:hAnsiTheme="minorHAnsi" w:cstheme="minorBidi"/>
          <w:kern w:val="2"/>
          <w:sz w:val="21"/>
          <w:szCs w:val="21"/>
          <w:lang w:val="en-US" w:eastAsia="zh-CN"/>
        </w:rPr>
        <w:t xml:space="preserve"> spurious emission limits</w:t>
      </w:r>
      <w:r w:rsidRPr="00B457C0">
        <w:rPr>
          <w:rFonts w:asciiTheme="minorHAnsi" w:eastAsiaTheme="minorEastAsia" w:hAnsiTheme="minorHAnsi" w:cstheme="minorBidi" w:hint="eastAsia"/>
          <w:kern w:val="2"/>
          <w:sz w:val="21"/>
          <w:szCs w:val="21"/>
          <w:lang w:val="en-US" w:eastAsia="zh-CN"/>
        </w:rPr>
        <w:t xml:space="preserve"> of FR2 BS, the present RX spurious emission level of FR2 UE is much lower. Furthermore, the Receiver spurious emission level is much tighter than Transmitter spurious emission for FR2 UE as well. </w:t>
      </w:r>
      <w:r w:rsidR="003C1FF6">
        <w:rPr>
          <w:rFonts w:asciiTheme="minorHAnsi" w:eastAsiaTheme="minorEastAsia" w:hAnsiTheme="minorHAnsi" w:cstheme="minorBidi" w:hint="eastAsia"/>
          <w:kern w:val="2"/>
          <w:sz w:val="21"/>
          <w:szCs w:val="21"/>
          <w:lang w:val="en-US" w:eastAsia="zh-CN"/>
        </w:rPr>
        <w:t xml:space="preserve">This limit is mainly adopted from LTE requirement level without extensive discussion. The existing UE RX spurious emission </w:t>
      </w:r>
      <w:r w:rsidR="003C1FF6">
        <w:rPr>
          <w:rFonts w:asciiTheme="minorHAnsi" w:eastAsiaTheme="minorEastAsia" w:hAnsiTheme="minorHAnsi" w:cstheme="minorBidi"/>
          <w:kern w:val="2"/>
          <w:sz w:val="21"/>
          <w:szCs w:val="21"/>
          <w:lang w:val="en-US" w:eastAsia="zh-CN"/>
        </w:rPr>
        <w:t>level</w:t>
      </w:r>
      <w:r w:rsidR="003C1FF6">
        <w:rPr>
          <w:rFonts w:asciiTheme="minorHAnsi" w:eastAsiaTheme="minorEastAsia" w:hAnsiTheme="minorHAnsi" w:cstheme="minorBidi" w:hint="eastAsia"/>
          <w:kern w:val="2"/>
          <w:sz w:val="21"/>
          <w:szCs w:val="21"/>
          <w:lang w:val="en-US" w:eastAsia="zh-CN"/>
        </w:rPr>
        <w:t xml:space="preserve">, which is much </w:t>
      </w:r>
      <w:r w:rsidR="003C1FF6">
        <w:rPr>
          <w:rFonts w:ascii="Arial" w:hAnsi="Arial" w:cs="Arial"/>
          <w:color w:val="2E3033"/>
          <w:sz w:val="18"/>
          <w:szCs w:val="18"/>
          <w:shd w:val="clear" w:color="auto" w:fill="F9FBFC"/>
        </w:rPr>
        <w:t>stringent</w:t>
      </w:r>
      <w:r w:rsidR="003C1FF6">
        <w:rPr>
          <w:rFonts w:ascii="Arial" w:eastAsiaTheme="minorEastAsia" w:hAnsi="Arial" w:cs="Arial" w:hint="eastAsia"/>
          <w:color w:val="2E3033"/>
          <w:sz w:val="18"/>
          <w:szCs w:val="18"/>
          <w:shd w:val="clear" w:color="auto" w:fill="F9FBFC"/>
          <w:lang w:eastAsia="zh-CN"/>
        </w:rPr>
        <w:t xml:space="preserve"> than BS TX and UE TX </w:t>
      </w:r>
      <w:r w:rsidR="003C1FF6">
        <w:rPr>
          <w:rFonts w:asciiTheme="minorHAnsi" w:eastAsiaTheme="minorEastAsia" w:hAnsiTheme="minorHAnsi" w:cstheme="minorBidi" w:hint="eastAsia"/>
          <w:kern w:val="2"/>
          <w:sz w:val="21"/>
          <w:szCs w:val="21"/>
          <w:lang w:val="en-US" w:eastAsia="zh-CN"/>
        </w:rPr>
        <w:t xml:space="preserve">emission level, may be </w:t>
      </w:r>
      <w:r w:rsidR="003C1FF6">
        <w:rPr>
          <w:rFonts w:asciiTheme="minorHAnsi" w:eastAsiaTheme="minorEastAsia" w:hAnsiTheme="minorHAnsi" w:cstheme="minorBidi"/>
          <w:kern w:val="2"/>
          <w:sz w:val="21"/>
          <w:szCs w:val="21"/>
          <w:lang w:val="en-US" w:eastAsia="zh-CN"/>
        </w:rPr>
        <w:t>unnecessarily</w:t>
      </w:r>
      <w:r w:rsidR="003C1FF6">
        <w:rPr>
          <w:rFonts w:asciiTheme="minorHAnsi" w:eastAsiaTheme="minorEastAsia" w:hAnsiTheme="minorHAnsi" w:cstheme="minorBidi" w:hint="eastAsia"/>
          <w:kern w:val="2"/>
          <w:sz w:val="21"/>
          <w:szCs w:val="21"/>
          <w:lang w:val="en-US" w:eastAsia="zh-CN"/>
        </w:rPr>
        <w:t xml:space="preserve"> </w:t>
      </w:r>
      <w:r w:rsidR="003C1FF6" w:rsidRPr="003C1FF6">
        <w:rPr>
          <w:rFonts w:asciiTheme="minorHAnsi" w:eastAsiaTheme="minorEastAsia" w:hAnsiTheme="minorHAnsi" w:cstheme="minorBidi"/>
          <w:kern w:val="2"/>
          <w:sz w:val="21"/>
          <w:szCs w:val="21"/>
          <w:lang w:val="en-US" w:eastAsia="zh-CN"/>
        </w:rPr>
        <w:t>excessive</w:t>
      </w:r>
      <w:r w:rsidR="003C1FF6">
        <w:rPr>
          <w:rFonts w:asciiTheme="minorHAnsi" w:eastAsiaTheme="minorEastAsia" w:hAnsiTheme="minorHAnsi" w:cstheme="minorBidi" w:hint="eastAsia"/>
          <w:kern w:val="2"/>
          <w:sz w:val="21"/>
          <w:szCs w:val="21"/>
          <w:lang w:val="en-US" w:eastAsia="zh-CN"/>
        </w:rPr>
        <w:t xml:space="preserve"> one. </w:t>
      </w:r>
    </w:p>
    <w:p w:rsidR="004837DE" w:rsidRPr="00BD343C" w:rsidRDefault="003C1FF6" w:rsidP="004837DE">
      <w:r>
        <w:rPr>
          <w:rFonts w:hint="eastAsia"/>
        </w:rPr>
        <w:t xml:space="preserve">Consequently, as stated in [1] for IAB one common RX spurious emission </w:t>
      </w:r>
      <w:r>
        <w:t>requirement</w:t>
      </w:r>
      <w:r>
        <w:rPr>
          <w:rFonts w:hint="eastAsia"/>
        </w:rPr>
        <w:t xml:space="preserve"> can be defined to well balance the </w:t>
      </w:r>
      <w:r>
        <w:t>interference</w:t>
      </w:r>
      <w:r>
        <w:rPr>
          <w:rFonts w:hint="eastAsia"/>
        </w:rPr>
        <w:t xml:space="preserve"> in co-existence </w:t>
      </w:r>
      <w:r>
        <w:t>scenario</w:t>
      </w:r>
      <w:r>
        <w:rPr>
          <w:rFonts w:hint="eastAsia"/>
        </w:rPr>
        <w:t xml:space="preserve">s. And the latest RX spurious emission limit to be agreed and aligned with Category B spurious emission shall be applied with necessary update on </w:t>
      </w:r>
      <w:proofErr w:type="spellStart"/>
      <w:r>
        <w:rPr>
          <w:rFonts w:hint="eastAsia"/>
        </w:rPr>
        <w:t>F</w:t>
      </w:r>
      <w:r w:rsidRPr="006059DB">
        <w:rPr>
          <w:rFonts w:hint="eastAsia"/>
          <w:vertAlign w:val="subscript"/>
        </w:rPr>
        <w:t>step</w:t>
      </w:r>
      <w:proofErr w:type="spellEnd"/>
      <w:r>
        <w:rPr>
          <w:rFonts w:hint="eastAsia"/>
        </w:rPr>
        <w:t xml:space="preserve"> </w:t>
      </w:r>
      <w:r w:rsidR="006059DB">
        <w:rPr>
          <w:rFonts w:hint="eastAsia"/>
        </w:rPr>
        <w:t xml:space="preserve">for corresponding FR2 operating bands. </w:t>
      </w:r>
      <w:bookmarkStart w:id="0" w:name="_GoBack"/>
      <w:bookmarkEnd w:id="0"/>
      <w:r>
        <w:rPr>
          <w:rFonts w:hint="eastAsia"/>
        </w:rPr>
        <w:t xml:space="preserve"> </w:t>
      </w:r>
    </w:p>
    <w:p w:rsidR="000049FE" w:rsidRPr="003C1FF6" w:rsidRDefault="00BD343C" w:rsidP="00C62E2E">
      <w:pPr>
        <w:rPr>
          <w:lang w:val="en-GB"/>
        </w:rPr>
      </w:pPr>
      <w:r w:rsidRPr="00EA639F">
        <w:rPr>
          <w:rFonts w:hint="eastAsia"/>
          <w:b/>
          <w:lang w:val="en-GB"/>
        </w:rPr>
        <w:t xml:space="preserve">Proposal </w:t>
      </w:r>
      <w:r w:rsidR="003C1FF6">
        <w:rPr>
          <w:rFonts w:hint="eastAsia"/>
          <w:b/>
          <w:lang w:val="en-GB"/>
        </w:rPr>
        <w:t>1</w:t>
      </w:r>
      <w:r>
        <w:rPr>
          <w:rFonts w:hint="eastAsia"/>
          <w:lang w:val="en-GB"/>
        </w:rPr>
        <w:t>: one common RX spurious emission, which is the same as requirement for BS</w:t>
      </w:r>
      <w:r w:rsidR="003C1FF6">
        <w:rPr>
          <w:rFonts w:hint="eastAsia"/>
          <w:lang w:val="en-GB"/>
        </w:rPr>
        <w:t>, should be defined for IAB</w:t>
      </w:r>
      <w:r>
        <w:rPr>
          <w:rFonts w:hint="eastAsia"/>
          <w:lang w:val="en-GB"/>
        </w:rPr>
        <w:t xml:space="preserve">. </w:t>
      </w:r>
    </w:p>
    <w:p w:rsidR="00A065B5" w:rsidRDefault="00B66BCE" w:rsidP="00A065B5">
      <w:pPr>
        <w:pStyle w:val="Heading1"/>
        <w:rPr>
          <w:rFonts w:cs="Arial"/>
          <w:lang w:eastAsia="zh-CN"/>
        </w:rPr>
      </w:pPr>
      <w:r>
        <w:rPr>
          <w:rFonts w:hint="eastAsia"/>
          <w:szCs w:val="21"/>
        </w:rPr>
        <w:t xml:space="preserve"> </w:t>
      </w:r>
      <w:r w:rsidR="00A065B5">
        <w:rPr>
          <w:rFonts w:cs="Arial" w:hint="eastAsia"/>
          <w:lang w:eastAsia="zh-CN"/>
        </w:rPr>
        <w:t xml:space="preserve">Conclusion </w:t>
      </w:r>
    </w:p>
    <w:p w:rsidR="00E02989" w:rsidRPr="000049FE" w:rsidRDefault="00B457C0" w:rsidP="000049FE">
      <w:pPr>
        <w:tabs>
          <w:tab w:val="left" w:pos="3299"/>
        </w:tabs>
        <w:rPr>
          <w:szCs w:val="21"/>
          <w:lang w:val="en-GB"/>
        </w:rPr>
      </w:pPr>
      <w:r>
        <w:rPr>
          <w:rFonts w:hint="eastAsia"/>
          <w:szCs w:val="21"/>
          <w:lang w:val="en-GB"/>
        </w:rPr>
        <w:t xml:space="preserve">It is proposed that one common RX spurious emission as show in table 1 as example shall be defined for IAB. </w:t>
      </w:r>
      <w:r w:rsidR="000049FE">
        <w:rPr>
          <w:szCs w:val="21"/>
          <w:lang w:val="en-GB"/>
        </w:rPr>
        <w:tab/>
      </w:r>
    </w:p>
    <w:p w:rsidR="004914E1" w:rsidRPr="00E63F56" w:rsidRDefault="000316D6" w:rsidP="00F740D5">
      <w:pPr>
        <w:pStyle w:val="Heading1"/>
        <w:numPr>
          <w:ilvl w:val="0"/>
          <w:numId w:val="0"/>
        </w:numPr>
        <w:ind w:left="432" w:hanging="432"/>
        <w:rPr>
          <w:rFonts w:cs="Arial"/>
          <w:lang w:eastAsia="zh-CN"/>
        </w:rPr>
      </w:pPr>
      <w:r>
        <w:rPr>
          <w:rFonts w:cs="Arial" w:hint="eastAsia"/>
          <w:lang w:eastAsia="zh-CN"/>
        </w:rPr>
        <w:t>Reference</w:t>
      </w:r>
    </w:p>
    <w:p w:rsidR="00932C93" w:rsidRDefault="00727D64"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[1</w:t>
      </w:r>
      <w:r w:rsidR="00932C93">
        <w:rPr>
          <w:rFonts w:asciiTheme="minorHAnsi" w:hAnsiTheme="minorHAnsi" w:cstheme="minorBidi" w:hint="eastAsia"/>
          <w:b w:val="0"/>
          <w:kern w:val="2"/>
          <w:sz w:val="21"/>
          <w:szCs w:val="22"/>
          <w:lang w:val="en-US" w:eastAsia="zh-CN"/>
        </w:rPr>
        <w:t>]</w:t>
      </w:r>
      <w:r w:rsidR="004A299B">
        <w:rPr>
          <w:rFonts w:asciiTheme="minorHAnsi" w:hAnsiTheme="minorHAnsi" w:cstheme="minorBidi" w:hint="eastAsia"/>
          <w:b w:val="0"/>
          <w:kern w:val="2"/>
          <w:sz w:val="21"/>
          <w:szCs w:val="22"/>
          <w:lang w:val="en-US" w:eastAsia="zh-CN"/>
        </w:rPr>
        <w:t>R</w:t>
      </w:r>
      <w:r w:rsidR="00F503DE">
        <w:rPr>
          <w:rFonts w:asciiTheme="minorHAnsi" w:hAnsiTheme="minorHAnsi" w:cstheme="minorBidi" w:hint="eastAsia"/>
          <w:b w:val="0"/>
          <w:kern w:val="2"/>
          <w:sz w:val="21"/>
          <w:szCs w:val="22"/>
          <w:lang w:val="en-US" w:eastAsia="zh-CN"/>
        </w:rPr>
        <w:t>4-191</w:t>
      </w:r>
      <w:r w:rsidR="004A299B">
        <w:rPr>
          <w:rFonts w:asciiTheme="minorHAnsi" w:hAnsiTheme="minorHAnsi" w:cstheme="minorBidi" w:hint="eastAsia"/>
          <w:b w:val="0"/>
          <w:kern w:val="2"/>
          <w:sz w:val="21"/>
          <w:szCs w:val="22"/>
          <w:lang w:val="en-US" w:eastAsia="zh-CN"/>
        </w:rPr>
        <w:t xml:space="preserve">1397, </w:t>
      </w:r>
      <w:r w:rsidR="00A327C9" w:rsidRPr="00A327C9">
        <w:rPr>
          <w:rFonts w:asciiTheme="minorHAnsi" w:hAnsiTheme="minorHAnsi" w:cstheme="minorBidi" w:hint="eastAsia"/>
          <w:b w:val="0"/>
          <w:kern w:val="2"/>
          <w:sz w:val="21"/>
          <w:szCs w:val="22"/>
          <w:lang w:val="en-US" w:eastAsia="zh-CN"/>
        </w:rPr>
        <w:t>Tx RF requirement for IAB node</w:t>
      </w:r>
    </w:p>
    <w:p w:rsidR="00A544BA" w:rsidRDefault="00D107F6" w:rsidP="004914E1">
      <w:pPr>
        <w:pStyle w:val="ZT"/>
        <w:framePr w:wrap="auto" w:hAnchor="text" w:yAlign="inline"/>
        <w:ind w:right="420"/>
        <w:jc w:val="both"/>
        <w:rPr>
          <w:rFonts w:asciiTheme="minorHAnsi" w:hAnsiTheme="minorHAnsi" w:cstheme="minorBidi" w:hint="eastAsia"/>
          <w:b w:val="0"/>
          <w:kern w:val="2"/>
          <w:sz w:val="21"/>
          <w:szCs w:val="22"/>
          <w:lang w:val="en-US" w:eastAsia="zh-CN"/>
        </w:rPr>
      </w:pPr>
      <w:r>
        <w:rPr>
          <w:rFonts w:asciiTheme="minorHAnsi" w:hAnsiTheme="minorHAnsi" w:cstheme="minorBidi" w:hint="eastAsia"/>
          <w:b w:val="0"/>
          <w:kern w:val="2"/>
          <w:sz w:val="21"/>
          <w:szCs w:val="22"/>
          <w:lang w:val="en-US" w:eastAsia="zh-CN"/>
        </w:rPr>
        <w:t>[2] TS38.104</w:t>
      </w:r>
    </w:p>
    <w:p w:rsidR="00D107F6" w:rsidRPr="00095E1A" w:rsidRDefault="00D107F6"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[3] R4-19</w:t>
      </w:r>
      <w:r w:rsidR="0030466C">
        <w:rPr>
          <w:rFonts w:asciiTheme="minorHAnsi" w:hAnsiTheme="minorHAnsi" w:cstheme="minorBidi" w:hint="eastAsia"/>
          <w:b w:val="0"/>
          <w:kern w:val="2"/>
          <w:sz w:val="21"/>
          <w:szCs w:val="22"/>
          <w:lang w:val="en-US" w:eastAsia="zh-CN"/>
        </w:rPr>
        <w:t xml:space="preserve">13030, </w:t>
      </w:r>
      <w:r w:rsidR="0030466C" w:rsidRPr="0030466C">
        <w:rPr>
          <w:rFonts w:asciiTheme="minorHAnsi" w:hAnsiTheme="minorHAnsi" w:cstheme="minorBidi"/>
          <w:b w:val="0"/>
          <w:kern w:val="2"/>
          <w:sz w:val="21"/>
          <w:szCs w:val="22"/>
          <w:lang w:val="en-US" w:eastAsia="zh-CN"/>
        </w:rPr>
        <w:t>Way forward on NR Rx spurious emissions</w:t>
      </w:r>
    </w:p>
    <w:sectPr w:rsidR="00D107F6" w:rsidRPr="00095E1A"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115" w:rsidRDefault="00070115" w:rsidP="00FF76F4">
      <w:r>
        <w:separator/>
      </w:r>
    </w:p>
  </w:endnote>
  <w:endnote w:type="continuationSeparator" w:id="0">
    <w:p w:rsidR="00070115" w:rsidRDefault="00070115"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115" w:rsidRDefault="00070115" w:rsidP="00FF76F4">
      <w:r>
        <w:separator/>
      </w:r>
    </w:p>
  </w:footnote>
  <w:footnote w:type="continuationSeparator" w:id="0">
    <w:p w:rsidR="00070115" w:rsidRDefault="00070115"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1">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4">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9A4058"/>
    <w:multiLevelType w:val="hybridMultilevel"/>
    <w:tmpl w:val="6244598C"/>
    <w:lvl w:ilvl="0" w:tplc="E26A8ED6">
      <w:start w:val="1"/>
      <w:numFmt w:val="bullet"/>
      <w:lvlText w:val="–"/>
      <w:lvlJc w:val="left"/>
      <w:pPr>
        <w:tabs>
          <w:tab w:val="num" w:pos="720"/>
        </w:tabs>
        <w:ind w:left="720" w:hanging="360"/>
      </w:pPr>
      <w:rPr>
        <w:rFonts w:ascii="Arial" w:hAnsi="Arial" w:hint="default"/>
      </w:rPr>
    </w:lvl>
    <w:lvl w:ilvl="1" w:tplc="2960A758">
      <w:start w:val="1"/>
      <w:numFmt w:val="bullet"/>
      <w:lvlText w:val="–"/>
      <w:lvlJc w:val="left"/>
      <w:pPr>
        <w:tabs>
          <w:tab w:val="num" w:pos="1440"/>
        </w:tabs>
        <w:ind w:left="1440" w:hanging="360"/>
      </w:pPr>
      <w:rPr>
        <w:rFonts w:ascii="Arial" w:hAnsi="Arial" w:hint="default"/>
      </w:rPr>
    </w:lvl>
    <w:lvl w:ilvl="2" w:tplc="71B00FE8">
      <w:numFmt w:val="bullet"/>
      <w:lvlText w:val="•"/>
      <w:lvlJc w:val="left"/>
      <w:pPr>
        <w:tabs>
          <w:tab w:val="num" w:pos="2160"/>
        </w:tabs>
        <w:ind w:left="2160" w:hanging="360"/>
      </w:pPr>
      <w:rPr>
        <w:rFonts w:ascii="Arial" w:hAnsi="Arial" w:hint="default"/>
      </w:rPr>
    </w:lvl>
    <w:lvl w:ilvl="3" w:tplc="BC602F18" w:tentative="1">
      <w:start w:val="1"/>
      <w:numFmt w:val="bullet"/>
      <w:lvlText w:val="–"/>
      <w:lvlJc w:val="left"/>
      <w:pPr>
        <w:tabs>
          <w:tab w:val="num" w:pos="2880"/>
        </w:tabs>
        <w:ind w:left="2880" w:hanging="360"/>
      </w:pPr>
      <w:rPr>
        <w:rFonts w:ascii="Arial" w:hAnsi="Arial" w:hint="default"/>
      </w:rPr>
    </w:lvl>
    <w:lvl w:ilvl="4" w:tplc="010A141E" w:tentative="1">
      <w:start w:val="1"/>
      <w:numFmt w:val="bullet"/>
      <w:lvlText w:val="–"/>
      <w:lvlJc w:val="left"/>
      <w:pPr>
        <w:tabs>
          <w:tab w:val="num" w:pos="3600"/>
        </w:tabs>
        <w:ind w:left="3600" w:hanging="360"/>
      </w:pPr>
      <w:rPr>
        <w:rFonts w:ascii="Arial" w:hAnsi="Arial" w:hint="default"/>
      </w:rPr>
    </w:lvl>
    <w:lvl w:ilvl="5" w:tplc="0C84AA6C" w:tentative="1">
      <w:start w:val="1"/>
      <w:numFmt w:val="bullet"/>
      <w:lvlText w:val="–"/>
      <w:lvlJc w:val="left"/>
      <w:pPr>
        <w:tabs>
          <w:tab w:val="num" w:pos="4320"/>
        </w:tabs>
        <w:ind w:left="4320" w:hanging="360"/>
      </w:pPr>
      <w:rPr>
        <w:rFonts w:ascii="Arial" w:hAnsi="Arial" w:hint="default"/>
      </w:rPr>
    </w:lvl>
    <w:lvl w:ilvl="6" w:tplc="65BEC65A" w:tentative="1">
      <w:start w:val="1"/>
      <w:numFmt w:val="bullet"/>
      <w:lvlText w:val="–"/>
      <w:lvlJc w:val="left"/>
      <w:pPr>
        <w:tabs>
          <w:tab w:val="num" w:pos="5040"/>
        </w:tabs>
        <w:ind w:left="5040" w:hanging="360"/>
      </w:pPr>
      <w:rPr>
        <w:rFonts w:ascii="Arial" w:hAnsi="Arial" w:hint="default"/>
      </w:rPr>
    </w:lvl>
    <w:lvl w:ilvl="7" w:tplc="0A4C72A0" w:tentative="1">
      <w:start w:val="1"/>
      <w:numFmt w:val="bullet"/>
      <w:lvlText w:val="–"/>
      <w:lvlJc w:val="left"/>
      <w:pPr>
        <w:tabs>
          <w:tab w:val="num" w:pos="5760"/>
        </w:tabs>
        <w:ind w:left="5760" w:hanging="360"/>
      </w:pPr>
      <w:rPr>
        <w:rFonts w:ascii="Arial" w:hAnsi="Arial" w:hint="default"/>
      </w:rPr>
    </w:lvl>
    <w:lvl w:ilvl="8" w:tplc="D69476F2" w:tentative="1">
      <w:start w:val="1"/>
      <w:numFmt w:val="bullet"/>
      <w:lvlText w:val="–"/>
      <w:lvlJc w:val="left"/>
      <w:pPr>
        <w:tabs>
          <w:tab w:val="num" w:pos="6480"/>
        </w:tabs>
        <w:ind w:left="6480" w:hanging="360"/>
      </w:pPr>
      <w:rPr>
        <w:rFonts w:ascii="Arial" w:hAnsi="Arial" w:hint="default"/>
      </w:rPr>
    </w:lvl>
  </w:abstractNum>
  <w:abstractNum w:abstractNumId="26">
    <w:nsid w:val="6A73066C"/>
    <w:multiLevelType w:val="hybridMultilevel"/>
    <w:tmpl w:val="3F1C60A8"/>
    <w:lvl w:ilvl="0" w:tplc="CFA0ADD2">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7"/>
  </w:num>
  <w:num w:numId="3">
    <w:abstractNumId w:val="6"/>
  </w:num>
  <w:num w:numId="4">
    <w:abstractNumId w:val="10"/>
  </w:num>
  <w:num w:numId="5">
    <w:abstractNumId w:val="24"/>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8"/>
  </w:num>
  <w:num w:numId="9">
    <w:abstractNumId w:val="2"/>
  </w:num>
  <w:num w:numId="10">
    <w:abstractNumId w:val="31"/>
  </w:num>
  <w:num w:numId="11">
    <w:abstractNumId w:val="12"/>
  </w:num>
  <w:num w:numId="12">
    <w:abstractNumId w:val="15"/>
  </w:num>
  <w:num w:numId="13">
    <w:abstractNumId w:val="5"/>
  </w:num>
  <w:num w:numId="14">
    <w:abstractNumId w:val="7"/>
  </w:num>
  <w:num w:numId="15">
    <w:abstractNumId w:val="3"/>
  </w:num>
  <w:num w:numId="16">
    <w:abstractNumId w:val="20"/>
  </w:num>
  <w:num w:numId="17">
    <w:abstractNumId w:val="27"/>
  </w:num>
  <w:num w:numId="18">
    <w:abstractNumId w:val="19"/>
  </w:num>
  <w:num w:numId="19">
    <w:abstractNumId w:val="9"/>
  </w:num>
  <w:num w:numId="20">
    <w:abstractNumId w:val="16"/>
  </w:num>
  <w:num w:numId="21">
    <w:abstractNumId w:val="4"/>
  </w:num>
  <w:num w:numId="22">
    <w:abstractNumId w:val="18"/>
  </w:num>
  <w:num w:numId="23">
    <w:abstractNumId w:val="14"/>
  </w:num>
  <w:num w:numId="24">
    <w:abstractNumId w:val="11"/>
  </w:num>
  <w:num w:numId="25">
    <w:abstractNumId w:val="32"/>
  </w:num>
  <w:num w:numId="26">
    <w:abstractNumId w:val="1"/>
  </w:num>
  <w:num w:numId="27">
    <w:abstractNumId w:val="23"/>
  </w:num>
  <w:num w:numId="28">
    <w:abstractNumId w:val="29"/>
  </w:num>
  <w:num w:numId="29">
    <w:abstractNumId w:val="13"/>
  </w:num>
  <w:num w:numId="30">
    <w:abstractNumId w:val="30"/>
    <w:lvlOverride w:ilvl="0">
      <w:startOverride w:val="2"/>
    </w:lvlOverride>
  </w:num>
  <w:num w:numId="31">
    <w:abstractNumId w:val="30"/>
    <w:lvlOverride w:ilvl="0">
      <w:startOverride w:val="4"/>
    </w:lvlOverride>
  </w:num>
  <w:num w:numId="32">
    <w:abstractNumId w:val="25"/>
  </w:num>
  <w:num w:numId="33">
    <w:abstractNumId w:val="22"/>
  </w:num>
  <w:num w:numId="34">
    <w:abstractNumId w:val="26"/>
  </w:num>
  <w:num w:numId="35">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49FE"/>
    <w:rsid w:val="00005954"/>
    <w:rsid w:val="00005F97"/>
    <w:rsid w:val="00014035"/>
    <w:rsid w:val="00015077"/>
    <w:rsid w:val="00017DE0"/>
    <w:rsid w:val="000213A5"/>
    <w:rsid w:val="000224CD"/>
    <w:rsid w:val="00022887"/>
    <w:rsid w:val="00024177"/>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64A69"/>
    <w:rsid w:val="00070115"/>
    <w:rsid w:val="00070126"/>
    <w:rsid w:val="000708E3"/>
    <w:rsid w:val="00070B32"/>
    <w:rsid w:val="000718E9"/>
    <w:rsid w:val="000729C9"/>
    <w:rsid w:val="00073211"/>
    <w:rsid w:val="00081033"/>
    <w:rsid w:val="0008319D"/>
    <w:rsid w:val="00086E14"/>
    <w:rsid w:val="0009033A"/>
    <w:rsid w:val="0009104B"/>
    <w:rsid w:val="00094D4E"/>
    <w:rsid w:val="00095E1A"/>
    <w:rsid w:val="000A13E0"/>
    <w:rsid w:val="000A167E"/>
    <w:rsid w:val="000A301D"/>
    <w:rsid w:val="000A4989"/>
    <w:rsid w:val="000A6D1A"/>
    <w:rsid w:val="000B1FF8"/>
    <w:rsid w:val="000B2BC0"/>
    <w:rsid w:val="000C243C"/>
    <w:rsid w:val="000C5302"/>
    <w:rsid w:val="000C54C6"/>
    <w:rsid w:val="000D3C64"/>
    <w:rsid w:val="000D4C59"/>
    <w:rsid w:val="000E254F"/>
    <w:rsid w:val="000E269A"/>
    <w:rsid w:val="000E33AA"/>
    <w:rsid w:val="000E34BE"/>
    <w:rsid w:val="000E3ED7"/>
    <w:rsid w:val="000E5E68"/>
    <w:rsid w:val="000E6A3A"/>
    <w:rsid w:val="000F0286"/>
    <w:rsid w:val="000F0D24"/>
    <w:rsid w:val="000F0FA3"/>
    <w:rsid w:val="000F4EB5"/>
    <w:rsid w:val="000F5165"/>
    <w:rsid w:val="000F53E9"/>
    <w:rsid w:val="000F6B51"/>
    <w:rsid w:val="000F6F63"/>
    <w:rsid w:val="00100301"/>
    <w:rsid w:val="00102A9E"/>
    <w:rsid w:val="001069C5"/>
    <w:rsid w:val="001074A1"/>
    <w:rsid w:val="00111284"/>
    <w:rsid w:val="001118BE"/>
    <w:rsid w:val="00115241"/>
    <w:rsid w:val="001163EB"/>
    <w:rsid w:val="00121276"/>
    <w:rsid w:val="00125394"/>
    <w:rsid w:val="00131637"/>
    <w:rsid w:val="00131991"/>
    <w:rsid w:val="0013335E"/>
    <w:rsid w:val="00135DC0"/>
    <w:rsid w:val="00135E7C"/>
    <w:rsid w:val="0013726E"/>
    <w:rsid w:val="001438AA"/>
    <w:rsid w:val="00143D1D"/>
    <w:rsid w:val="001455C3"/>
    <w:rsid w:val="00145FFB"/>
    <w:rsid w:val="0014667B"/>
    <w:rsid w:val="00162691"/>
    <w:rsid w:val="0016328B"/>
    <w:rsid w:val="0017034F"/>
    <w:rsid w:val="00170B06"/>
    <w:rsid w:val="00171B46"/>
    <w:rsid w:val="00172664"/>
    <w:rsid w:val="00172D41"/>
    <w:rsid w:val="00173E9D"/>
    <w:rsid w:val="001754C2"/>
    <w:rsid w:val="0017557C"/>
    <w:rsid w:val="00175ACA"/>
    <w:rsid w:val="001808B0"/>
    <w:rsid w:val="00182E67"/>
    <w:rsid w:val="001832D5"/>
    <w:rsid w:val="00184E7E"/>
    <w:rsid w:val="001871AA"/>
    <w:rsid w:val="001876C0"/>
    <w:rsid w:val="00190331"/>
    <w:rsid w:val="00195C0C"/>
    <w:rsid w:val="00197EF8"/>
    <w:rsid w:val="001A24EE"/>
    <w:rsid w:val="001A5265"/>
    <w:rsid w:val="001B3133"/>
    <w:rsid w:val="001B55E0"/>
    <w:rsid w:val="001B6ED9"/>
    <w:rsid w:val="001C0816"/>
    <w:rsid w:val="001C4FD0"/>
    <w:rsid w:val="001C5ACB"/>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7D97"/>
    <w:rsid w:val="00210B3E"/>
    <w:rsid w:val="00212625"/>
    <w:rsid w:val="00212808"/>
    <w:rsid w:val="00213744"/>
    <w:rsid w:val="00215310"/>
    <w:rsid w:val="00220EC2"/>
    <w:rsid w:val="00223B39"/>
    <w:rsid w:val="00225207"/>
    <w:rsid w:val="002277E9"/>
    <w:rsid w:val="002301BF"/>
    <w:rsid w:val="00230B99"/>
    <w:rsid w:val="0023410B"/>
    <w:rsid w:val="0023572B"/>
    <w:rsid w:val="00236E91"/>
    <w:rsid w:val="0024181C"/>
    <w:rsid w:val="002418EC"/>
    <w:rsid w:val="00246EBC"/>
    <w:rsid w:val="00247675"/>
    <w:rsid w:val="00252606"/>
    <w:rsid w:val="00254895"/>
    <w:rsid w:val="00257B53"/>
    <w:rsid w:val="00257FB9"/>
    <w:rsid w:val="00260E9E"/>
    <w:rsid w:val="002611BB"/>
    <w:rsid w:val="00261C0C"/>
    <w:rsid w:val="00262C6C"/>
    <w:rsid w:val="00264CF1"/>
    <w:rsid w:val="0026676E"/>
    <w:rsid w:val="00266E04"/>
    <w:rsid w:val="002671F3"/>
    <w:rsid w:val="00267AAF"/>
    <w:rsid w:val="00271B14"/>
    <w:rsid w:val="0027316B"/>
    <w:rsid w:val="00273BEE"/>
    <w:rsid w:val="002741FD"/>
    <w:rsid w:val="00277496"/>
    <w:rsid w:val="00281E20"/>
    <w:rsid w:val="00285A74"/>
    <w:rsid w:val="00286C6A"/>
    <w:rsid w:val="00294C44"/>
    <w:rsid w:val="00295175"/>
    <w:rsid w:val="002971D6"/>
    <w:rsid w:val="00297965"/>
    <w:rsid w:val="002A0C18"/>
    <w:rsid w:val="002A292E"/>
    <w:rsid w:val="002A5A60"/>
    <w:rsid w:val="002A727E"/>
    <w:rsid w:val="002B0953"/>
    <w:rsid w:val="002B0A83"/>
    <w:rsid w:val="002B1265"/>
    <w:rsid w:val="002B4C48"/>
    <w:rsid w:val="002C22C2"/>
    <w:rsid w:val="002C2435"/>
    <w:rsid w:val="002C333F"/>
    <w:rsid w:val="002C7731"/>
    <w:rsid w:val="002C7B0C"/>
    <w:rsid w:val="002C7C95"/>
    <w:rsid w:val="002D29A3"/>
    <w:rsid w:val="002D33BF"/>
    <w:rsid w:val="002D6806"/>
    <w:rsid w:val="002E0E33"/>
    <w:rsid w:val="002E2FCA"/>
    <w:rsid w:val="002E4E27"/>
    <w:rsid w:val="002F0731"/>
    <w:rsid w:val="002F1435"/>
    <w:rsid w:val="002F4833"/>
    <w:rsid w:val="003029C2"/>
    <w:rsid w:val="00303031"/>
    <w:rsid w:val="0030466C"/>
    <w:rsid w:val="00307F2F"/>
    <w:rsid w:val="00312862"/>
    <w:rsid w:val="00313FF8"/>
    <w:rsid w:val="0031560F"/>
    <w:rsid w:val="003218D7"/>
    <w:rsid w:val="003252C5"/>
    <w:rsid w:val="0032668A"/>
    <w:rsid w:val="00330269"/>
    <w:rsid w:val="00330D88"/>
    <w:rsid w:val="00330F3A"/>
    <w:rsid w:val="00333E6B"/>
    <w:rsid w:val="00334231"/>
    <w:rsid w:val="00336F41"/>
    <w:rsid w:val="00341535"/>
    <w:rsid w:val="003456AF"/>
    <w:rsid w:val="003471B3"/>
    <w:rsid w:val="00347990"/>
    <w:rsid w:val="00352B38"/>
    <w:rsid w:val="0035429B"/>
    <w:rsid w:val="003603A3"/>
    <w:rsid w:val="00360C89"/>
    <w:rsid w:val="0036113D"/>
    <w:rsid w:val="00362264"/>
    <w:rsid w:val="003623DE"/>
    <w:rsid w:val="00362F87"/>
    <w:rsid w:val="00364D91"/>
    <w:rsid w:val="00365680"/>
    <w:rsid w:val="00366254"/>
    <w:rsid w:val="00370375"/>
    <w:rsid w:val="00370AEB"/>
    <w:rsid w:val="0037169F"/>
    <w:rsid w:val="003730E8"/>
    <w:rsid w:val="00373C16"/>
    <w:rsid w:val="00375EE0"/>
    <w:rsid w:val="0038700F"/>
    <w:rsid w:val="003875E1"/>
    <w:rsid w:val="00392AB2"/>
    <w:rsid w:val="003933B7"/>
    <w:rsid w:val="00394462"/>
    <w:rsid w:val="00396A44"/>
    <w:rsid w:val="003A0365"/>
    <w:rsid w:val="003A0F8B"/>
    <w:rsid w:val="003A3D0E"/>
    <w:rsid w:val="003A4B6D"/>
    <w:rsid w:val="003A4EAB"/>
    <w:rsid w:val="003B3155"/>
    <w:rsid w:val="003B5F75"/>
    <w:rsid w:val="003B7398"/>
    <w:rsid w:val="003B7523"/>
    <w:rsid w:val="003C1610"/>
    <w:rsid w:val="003C1FF6"/>
    <w:rsid w:val="003C4BC7"/>
    <w:rsid w:val="003C5997"/>
    <w:rsid w:val="003C5F2E"/>
    <w:rsid w:val="003C7B0C"/>
    <w:rsid w:val="003D081D"/>
    <w:rsid w:val="003D3843"/>
    <w:rsid w:val="003D3E5E"/>
    <w:rsid w:val="003D4810"/>
    <w:rsid w:val="003D5CA7"/>
    <w:rsid w:val="003E1BCB"/>
    <w:rsid w:val="003E53C0"/>
    <w:rsid w:val="003F0B61"/>
    <w:rsid w:val="003F1336"/>
    <w:rsid w:val="003F2522"/>
    <w:rsid w:val="003F3D0A"/>
    <w:rsid w:val="003F6833"/>
    <w:rsid w:val="00402CD8"/>
    <w:rsid w:val="00402FB6"/>
    <w:rsid w:val="004049D7"/>
    <w:rsid w:val="00411EB5"/>
    <w:rsid w:val="004154B5"/>
    <w:rsid w:val="0042000F"/>
    <w:rsid w:val="00420BBA"/>
    <w:rsid w:val="0042257B"/>
    <w:rsid w:val="00422714"/>
    <w:rsid w:val="0042479B"/>
    <w:rsid w:val="004262D6"/>
    <w:rsid w:val="00427457"/>
    <w:rsid w:val="0042771E"/>
    <w:rsid w:val="00434276"/>
    <w:rsid w:val="0044026E"/>
    <w:rsid w:val="0044129E"/>
    <w:rsid w:val="00445269"/>
    <w:rsid w:val="00447E1F"/>
    <w:rsid w:val="0045116C"/>
    <w:rsid w:val="00452999"/>
    <w:rsid w:val="004535E2"/>
    <w:rsid w:val="00453F41"/>
    <w:rsid w:val="00456040"/>
    <w:rsid w:val="00457F78"/>
    <w:rsid w:val="00460F58"/>
    <w:rsid w:val="00461C52"/>
    <w:rsid w:val="00463740"/>
    <w:rsid w:val="00464581"/>
    <w:rsid w:val="00471EE8"/>
    <w:rsid w:val="0047586E"/>
    <w:rsid w:val="00475927"/>
    <w:rsid w:val="004837DE"/>
    <w:rsid w:val="00486410"/>
    <w:rsid w:val="004870CC"/>
    <w:rsid w:val="00490806"/>
    <w:rsid w:val="004914E1"/>
    <w:rsid w:val="00495BB4"/>
    <w:rsid w:val="00497B60"/>
    <w:rsid w:val="004A299B"/>
    <w:rsid w:val="004A4A4C"/>
    <w:rsid w:val="004A6CB8"/>
    <w:rsid w:val="004B7958"/>
    <w:rsid w:val="004C098D"/>
    <w:rsid w:val="004C0B85"/>
    <w:rsid w:val="004C3783"/>
    <w:rsid w:val="004C5873"/>
    <w:rsid w:val="004D08D4"/>
    <w:rsid w:val="004D2036"/>
    <w:rsid w:val="004D4B96"/>
    <w:rsid w:val="004D6754"/>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392E"/>
    <w:rsid w:val="00523CF3"/>
    <w:rsid w:val="005246CB"/>
    <w:rsid w:val="00531509"/>
    <w:rsid w:val="00531781"/>
    <w:rsid w:val="005346DE"/>
    <w:rsid w:val="005359F4"/>
    <w:rsid w:val="00535B49"/>
    <w:rsid w:val="00536D9A"/>
    <w:rsid w:val="00536FFB"/>
    <w:rsid w:val="00537059"/>
    <w:rsid w:val="00537A2F"/>
    <w:rsid w:val="0054145B"/>
    <w:rsid w:val="005518A8"/>
    <w:rsid w:val="00552DB0"/>
    <w:rsid w:val="005542D3"/>
    <w:rsid w:val="00554E7B"/>
    <w:rsid w:val="00561EED"/>
    <w:rsid w:val="005649B4"/>
    <w:rsid w:val="0056578B"/>
    <w:rsid w:val="00571F43"/>
    <w:rsid w:val="005722AC"/>
    <w:rsid w:val="00577E33"/>
    <w:rsid w:val="00581D9D"/>
    <w:rsid w:val="005823E1"/>
    <w:rsid w:val="00582F35"/>
    <w:rsid w:val="005855BE"/>
    <w:rsid w:val="00586132"/>
    <w:rsid w:val="00586C1C"/>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2D82"/>
    <w:rsid w:val="005D3BC1"/>
    <w:rsid w:val="005D4616"/>
    <w:rsid w:val="005E2128"/>
    <w:rsid w:val="005E3919"/>
    <w:rsid w:val="005E5A03"/>
    <w:rsid w:val="005E5C3A"/>
    <w:rsid w:val="005E6211"/>
    <w:rsid w:val="005E76A8"/>
    <w:rsid w:val="005F01DD"/>
    <w:rsid w:val="005F3D83"/>
    <w:rsid w:val="00600417"/>
    <w:rsid w:val="00602538"/>
    <w:rsid w:val="006059DB"/>
    <w:rsid w:val="006060F6"/>
    <w:rsid w:val="0061075C"/>
    <w:rsid w:val="006126A1"/>
    <w:rsid w:val="0061298D"/>
    <w:rsid w:val="00614E6E"/>
    <w:rsid w:val="006161C5"/>
    <w:rsid w:val="00616368"/>
    <w:rsid w:val="0061765F"/>
    <w:rsid w:val="00617A8C"/>
    <w:rsid w:val="00620683"/>
    <w:rsid w:val="00621FB0"/>
    <w:rsid w:val="006240DC"/>
    <w:rsid w:val="0062510F"/>
    <w:rsid w:val="00625531"/>
    <w:rsid w:val="00626FB8"/>
    <w:rsid w:val="00627F5C"/>
    <w:rsid w:val="00633715"/>
    <w:rsid w:val="006340A9"/>
    <w:rsid w:val="00635C59"/>
    <w:rsid w:val="00641DC3"/>
    <w:rsid w:val="00642D16"/>
    <w:rsid w:val="006454BA"/>
    <w:rsid w:val="00650803"/>
    <w:rsid w:val="006557EE"/>
    <w:rsid w:val="00655C68"/>
    <w:rsid w:val="00657398"/>
    <w:rsid w:val="00661789"/>
    <w:rsid w:val="00666CF0"/>
    <w:rsid w:val="00672ACC"/>
    <w:rsid w:val="0068271C"/>
    <w:rsid w:val="00683FE1"/>
    <w:rsid w:val="00690C08"/>
    <w:rsid w:val="006913C1"/>
    <w:rsid w:val="00691B0B"/>
    <w:rsid w:val="00693E39"/>
    <w:rsid w:val="00694C72"/>
    <w:rsid w:val="00696AA9"/>
    <w:rsid w:val="006A031A"/>
    <w:rsid w:val="006A2402"/>
    <w:rsid w:val="006A262E"/>
    <w:rsid w:val="006A3761"/>
    <w:rsid w:val="006A4700"/>
    <w:rsid w:val="006A4BEF"/>
    <w:rsid w:val="006A55C5"/>
    <w:rsid w:val="006A64AE"/>
    <w:rsid w:val="006B0979"/>
    <w:rsid w:val="006B1ECD"/>
    <w:rsid w:val="006B4DDE"/>
    <w:rsid w:val="006C03E8"/>
    <w:rsid w:val="006C0DD2"/>
    <w:rsid w:val="006C2A6A"/>
    <w:rsid w:val="006C4F30"/>
    <w:rsid w:val="006C6724"/>
    <w:rsid w:val="006C6C7A"/>
    <w:rsid w:val="006C7868"/>
    <w:rsid w:val="006D173D"/>
    <w:rsid w:val="006F1D96"/>
    <w:rsid w:val="006F2A8B"/>
    <w:rsid w:val="006F7042"/>
    <w:rsid w:val="006F762C"/>
    <w:rsid w:val="006F7668"/>
    <w:rsid w:val="00700908"/>
    <w:rsid w:val="00701350"/>
    <w:rsid w:val="00702395"/>
    <w:rsid w:val="0070353D"/>
    <w:rsid w:val="00705546"/>
    <w:rsid w:val="007122B5"/>
    <w:rsid w:val="00712D14"/>
    <w:rsid w:val="0071316C"/>
    <w:rsid w:val="0071351D"/>
    <w:rsid w:val="00713839"/>
    <w:rsid w:val="00714B56"/>
    <w:rsid w:val="00715EF6"/>
    <w:rsid w:val="0072021A"/>
    <w:rsid w:val="0072746D"/>
    <w:rsid w:val="00727D64"/>
    <w:rsid w:val="00731137"/>
    <w:rsid w:val="0073178D"/>
    <w:rsid w:val="00733B09"/>
    <w:rsid w:val="00733EF6"/>
    <w:rsid w:val="007365C9"/>
    <w:rsid w:val="0073731F"/>
    <w:rsid w:val="00737D52"/>
    <w:rsid w:val="00737E37"/>
    <w:rsid w:val="0074702E"/>
    <w:rsid w:val="00752A96"/>
    <w:rsid w:val="00753D40"/>
    <w:rsid w:val="00756A98"/>
    <w:rsid w:val="00760666"/>
    <w:rsid w:val="00760BDF"/>
    <w:rsid w:val="007618FB"/>
    <w:rsid w:val="007643CB"/>
    <w:rsid w:val="007677F9"/>
    <w:rsid w:val="00771236"/>
    <w:rsid w:val="007737DD"/>
    <w:rsid w:val="00776713"/>
    <w:rsid w:val="00776AF8"/>
    <w:rsid w:val="00776B74"/>
    <w:rsid w:val="00782D25"/>
    <w:rsid w:val="007833AA"/>
    <w:rsid w:val="00784737"/>
    <w:rsid w:val="007857D2"/>
    <w:rsid w:val="00787DA2"/>
    <w:rsid w:val="00790B91"/>
    <w:rsid w:val="007A15A2"/>
    <w:rsid w:val="007A4A8A"/>
    <w:rsid w:val="007A4E3C"/>
    <w:rsid w:val="007A6237"/>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E7250"/>
    <w:rsid w:val="007F04A6"/>
    <w:rsid w:val="007F2337"/>
    <w:rsid w:val="007F313A"/>
    <w:rsid w:val="007F598F"/>
    <w:rsid w:val="007F6627"/>
    <w:rsid w:val="00800E96"/>
    <w:rsid w:val="008018A3"/>
    <w:rsid w:val="00803C7D"/>
    <w:rsid w:val="00805C88"/>
    <w:rsid w:val="00806DC4"/>
    <w:rsid w:val="008116DF"/>
    <w:rsid w:val="00812D10"/>
    <w:rsid w:val="008137E4"/>
    <w:rsid w:val="00813F30"/>
    <w:rsid w:val="0081547C"/>
    <w:rsid w:val="0081566F"/>
    <w:rsid w:val="008200CF"/>
    <w:rsid w:val="0082488E"/>
    <w:rsid w:val="00826166"/>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62540"/>
    <w:rsid w:val="00867017"/>
    <w:rsid w:val="00867372"/>
    <w:rsid w:val="00871F57"/>
    <w:rsid w:val="00874064"/>
    <w:rsid w:val="00875009"/>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2657"/>
    <w:rsid w:val="008C37C3"/>
    <w:rsid w:val="008C3BAE"/>
    <w:rsid w:val="008C3FC6"/>
    <w:rsid w:val="008C413C"/>
    <w:rsid w:val="008C63DB"/>
    <w:rsid w:val="008D0B7A"/>
    <w:rsid w:val="008D3D9C"/>
    <w:rsid w:val="008D6D06"/>
    <w:rsid w:val="008D7A68"/>
    <w:rsid w:val="008E03E8"/>
    <w:rsid w:val="008E4926"/>
    <w:rsid w:val="008F0575"/>
    <w:rsid w:val="008F2591"/>
    <w:rsid w:val="008F4B86"/>
    <w:rsid w:val="008F5060"/>
    <w:rsid w:val="008F5965"/>
    <w:rsid w:val="008F672F"/>
    <w:rsid w:val="008F6B3C"/>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186C"/>
    <w:rsid w:val="00981A13"/>
    <w:rsid w:val="0098357D"/>
    <w:rsid w:val="00983B68"/>
    <w:rsid w:val="0098779D"/>
    <w:rsid w:val="00992034"/>
    <w:rsid w:val="00994660"/>
    <w:rsid w:val="00994AA9"/>
    <w:rsid w:val="00995D0C"/>
    <w:rsid w:val="009A133B"/>
    <w:rsid w:val="009A1FEC"/>
    <w:rsid w:val="009A5C5C"/>
    <w:rsid w:val="009B343A"/>
    <w:rsid w:val="009B3B56"/>
    <w:rsid w:val="009B3EEE"/>
    <w:rsid w:val="009B6604"/>
    <w:rsid w:val="009B6C57"/>
    <w:rsid w:val="009B7A45"/>
    <w:rsid w:val="009B7EBE"/>
    <w:rsid w:val="009C06F5"/>
    <w:rsid w:val="009C1095"/>
    <w:rsid w:val="009C61F9"/>
    <w:rsid w:val="009C7B08"/>
    <w:rsid w:val="009D0AF5"/>
    <w:rsid w:val="009D0C7A"/>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8CB"/>
    <w:rsid w:val="00A065B5"/>
    <w:rsid w:val="00A075B9"/>
    <w:rsid w:val="00A11879"/>
    <w:rsid w:val="00A12097"/>
    <w:rsid w:val="00A134B1"/>
    <w:rsid w:val="00A14EAE"/>
    <w:rsid w:val="00A15B9B"/>
    <w:rsid w:val="00A16244"/>
    <w:rsid w:val="00A20D08"/>
    <w:rsid w:val="00A21FED"/>
    <w:rsid w:val="00A239BD"/>
    <w:rsid w:val="00A2408E"/>
    <w:rsid w:val="00A26A7B"/>
    <w:rsid w:val="00A327C9"/>
    <w:rsid w:val="00A450BA"/>
    <w:rsid w:val="00A50C05"/>
    <w:rsid w:val="00A54283"/>
    <w:rsid w:val="00A544BA"/>
    <w:rsid w:val="00A54F28"/>
    <w:rsid w:val="00A55913"/>
    <w:rsid w:val="00A6034F"/>
    <w:rsid w:val="00A6184D"/>
    <w:rsid w:val="00A6191E"/>
    <w:rsid w:val="00A660EB"/>
    <w:rsid w:val="00A66FFF"/>
    <w:rsid w:val="00A71D64"/>
    <w:rsid w:val="00A73832"/>
    <w:rsid w:val="00A742B3"/>
    <w:rsid w:val="00A75A40"/>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3D0F"/>
    <w:rsid w:val="00AC5F26"/>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E7885"/>
    <w:rsid w:val="00AF23B3"/>
    <w:rsid w:val="00AF3FB5"/>
    <w:rsid w:val="00AF476C"/>
    <w:rsid w:val="00AF5141"/>
    <w:rsid w:val="00AF7A9F"/>
    <w:rsid w:val="00B07908"/>
    <w:rsid w:val="00B1548E"/>
    <w:rsid w:val="00B17149"/>
    <w:rsid w:val="00B17635"/>
    <w:rsid w:val="00B245DB"/>
    <w:rsid w:val="00B24791"/>
    <w:rsid w:val="00B26351"/>
    <w:rsid w:val="00B31802"/>
    <w:rsid w:val="00B321CE"/>
    <w:rsid w:val="00B3419F"/>
    <w:rsid w:val="00B34A8F"/>
    <w:rsid w:val="00B353E2"/>
    <w:rsid w:val="00B411C4"/>
    <w:rsid w:val="00B43072"/>
    <w:rsid w:val="00B45622"/>
    <w:rsid w:val="00B457C0"/>
    <w:rsid w:val="00B57634"/>
    <w:rsid w:val="00B61299"/>
    <w:rsid w:val="00B61A36"/>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775B5"/>
    <w:rsid w:val="00B82A68"/>
    <w:rsid w:val="00B85C20"/>
    <w:rsid w:val="00B864DA"/>
    <w:rsid w:val="00B905F8"/>
    <w:rsid w:val="00B91CDD"/>
    <w:rsid w:val="00B91F60"/>
    <w:rsid w:val="00B933A8"/>
    <w:rsid w:val="00B94130"/>
    <w:rsid w:val="00B95BE9"/>
    <w:rsid w:val="00BA0504"/>
    <w:rsid w:val="00BA1726"/>
    <w:rsid w:val="00BA46A7"/>
    <w:rsid w:val="00BB325B"/>
    <w:rsid w:val="00BB7649"/>
    <w:rsid w:val="00BB7AC5"/>
    <w:rsid w:val="00BB7FBA"/>
    <w:rsid w:val="00BC0505"/>
    <w:rsid w:val="00BC0E16"/>
    <w:rsid w:val="00BC248D"/>
    <w:rsid w:val="00BC3552"/>
    <w:rsid w:val="00BC57A8"/>
    <w:rsid w:val="00BC5F65"/>
    <w:rsid w:val="00BC6DF8"/>
    <w:rsid w:val="00BC78F2"/>
    <w:rsid w:val="00BD0106"/>
    <w:rsid w:val="00BD343C"/>
    <w:rsid w:val="00BD419B"/>
    <w:rsid w:val="00BD54C1"/>
    <w:rsid w:val="00BE0616"/>
    <w:rsid w:val="00BE15F5"/>
    <w:rsid w:val="00BE2A39"/>
    <w:rsid w:val="00BE4F17"/>
    <w:rsid w:val="00BE5417"/>
    <w:rsid w:val="00BE765F"/>
    <w:rsid w:val="00BF0176"/>
    <w:rsid w:val="00BF170B"/>
    <w:rsid w:val="00C00673"/>
    <w:rsid w:val="00C0177B"/>
    <w:rsid w:val="00C04D38"/>
    <w:rsid w:val="00C0656A"/>
    <w:rsid w:val="00C06CEE"/>
    <w:rsid w:val="00C10BEA"/>
    <w:rsid w:val="00C143D4"/>
    <w:rsid w:val="00C14E08"/>
    <w:rsid w:val="00C16873"/>
    <w:rsid w:val="00C210DA"/>
    <w:rsid w:val="00C222F8"/>
    <w:rsid w:val="00C3115C"/>
    <w:rsid w:val="00C3161B"/>
    <w:rsid w:val="00C32386"/>
    <w:rsid w:val="00C33332"/>
    <w:rsid w:val="00C40114"/>
    <w:rsid w:val="00C4038C"/>
    <w:rsid w:val="00C4135D"/>
    <w:rsid w:val="00C41D1D"/>
    <w:rsid w:val="00C42B4F"/>
    <w:rsid w:val="00C44DA8"/>
    <w:rsid w:val="00C47ADC"/>
    <w:rsid w:val="00C51D45"/>
    <w:rsid w:val="00C524E8"/>
    <w:rsid w:val="00C56B4F"/>
    <w:rsid w:val="00C60835"/>
    <w:rsid w:val="00C61E34"/>
    <w:rsid w:val="00C62E2E"/>
    <w:rsid w:val="00C65AD4"/>
    <w:rsid w:val="00C65C49"/>
    <w:rsid w:val="00C67E9F"/>
    <w:rsid w:val="00C67FBA"/>
    <w:rsid w:val="00C7085D"/>
    <w:rsid w:val="00C73542"/>
    <w:rsid w:val="00C751AB"/>
    <w:rsid w:val="00C772F7"/>
    <w:rsid w:val="00C80873"/>
    <w:rsid w:val="00C82508"/>
    <w:rsid w:val="00C82F63"/>
    <w:rsid w:val="00C863E2"/>
    <w:rsid w:val="00C87BC2"/>
    <w:rsid w:val="00C90159"/>
    <w:rsid w:val="00C91BE1"/>
    <w:rsid w:val="00C96E62"/>
    <w:rsid w:val="00CA3854"/>
    <w:rsid w:val="00CA50A4"/>
    <w:rsid w:val="00CA513E"/>
    <w:rsid w:val="00CA77A1"/>
    <w:rsid w:val="00CA78E0"/>
    <w:rsid w:val="00CB0BD7"/>
    <w:rsid w:val="00CB1ED4"/>
    <w:rsid w:val="00CB3908"/>
    <w:rsid w:val="00CB4C0B"/>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EBF"/>
    <w:rsid w:val="00CF3015"/>
    <w:rsid w:val="00CF5CF4"/>
    <w:rsid w:val="00CF7E1F"/>
    <w:rsid w:val="00D03468"/>
    <w:rsid w:val="00D03703"/>
    <w:rsid w:val="00D04CAD"/>
    <w:rsid w:val="00D107F6"/>
    <w:rsid w:val="00D13F1B"/>
    <w:rsid w:val="00D17C70"/>
    <w:rsid w:val="00D20927"/>
    <w:rsid w:val="00D22054"/>
    <w:rsid w:val="00D23654"/>
    <w:rsid w:val="00D2438B"/>
    <w:rsid w:val="00D264C9"/>
    <w:rsid w:val="00D30BB9"/>
    <w:rsid w:val="00D31285"/>
    <w:rsid w:val="00D32E23"/>
    <w:rsid w:val="00D35E3B"/>
    <w:rsid w:val="00D37907"/>
    <w:rsid w:val="00D42385"/>
    <w:rsid w:val="00D42F9B"/>
    <w:rsid w:val="00D448EB"/>
    <w:rsid w:val="00D47873"/>
    <w:rsid w:val="00D504ED"/>
    <w:rsid w:val="00D50534"/>
    <w:rsid w:val="00D50A72"/>
    <w:rsid w:val="00D50F56"/>
    <w:rsid w:val="00D5226F"/>
    <w:rsid w:val="00D5532C"/>
    <w:rsid w:val="00D55643"/>
    <w:rsid w:val="00D55C7B"/>
    <w:rsid w:val="00D56127"/>
    <w:rsid w:val="00D56ABA"/>
    <w:rsid w:val="00D579B5"/>
    <w:rsid w:val="00D61E20"/>
    <w:rsid w:val="00D62935"/>
    <w:rsid w:val="00D6633D"/>
    <w:rsid w:val="00D71CCC"/>
    <w:rsid w:val="00D71F89"/>
    <w:rsid w:val="00D72C28"/>
    <w:rsid w:val="00D73AA3"/>
    <w:rsid w:val="00D74267"/>
    <w:rsid w:val="00D779CB"/>
    <w:rsid w:val="00D80395"/>
    <w:rsid w:val="00D8198F"/>
    <w:rsid w:val="00D81E3A"/>
    <w:rsid w:val="00D8582C"/>
    <w:rsid w:val="00D862CE"/>
    <w:rsid w:val="00D86726"/>
    <w:rsid w:val="00D96071"/>
    <w:rsid w:val="00DA0177"/>
    <w:rsid w:val="00DA02C0"/>
    <w:rsid w:val="00DB0087"/>
    <w:rsid w:val="00DB0397"/>
    <w:rsid w:val="00DB2ABF"/>
    <w:rsid w:val="00DB39FE"/>
    <w:rsid w:val="00DC2482"/>
    <w:rsid w:val="00DC2CF1"/>
    <w:rsid w:val="00DC5BDF"/>
    <w:rsid w:val="00DC723A"/>
    <w:rsid w:val="00DD146E"/>
    <w:rsid w:val="00DD1B74"/>
    <w:rsid w:val="00DD1C68"/>
    <w:rsid w:val="00DD2410"/>
    <w:rsid w:val="00DD3229"/>
    <w:rsid w:val="00DD5B6B"/>
    <w:rsid w:val="00DD6C47"/>
    <w:rsid w:val="00DE42FB"/>
    <w:rsid w:val="00DE5895"/>
    <w:rsid w:val="00DE6934"/>
    <w:rsid w:val="00DE6B5E"/>
    <w:rsid w:val="00DF01B2"/>
    <w:rsid w:val="00DF0285"/>
    <w:rsid w:val="00DF130F"/>
    <w:rsid w:val="00DF4456"/>
    <w:rsid w:val="00E0185E"/>
    <w:rsid w:val="00E0252E"/>
    <w:rsid w:val="00E02989"/>
    <w:rsid w:val="00E02F86"/>
    <w:rsid w:val="00E0745A"/>
    <w:rsid w:val="00E10AEF"/>
    <w:rsid w:val="00E10E03"/>
    <w:rsid w:val="00E12D07"/>
    <w:rsid w:val="00E14F20"/>
    <w:rsid w:val="00E17BEB"/>
    <w:rsid w:val="00E214DE"/>
    <w:rsid w:val="00E2164B"/>
    <w:rsid w:val="00E21F47"/>
    <w:rsid w:val="00E257D2"/>
    <w:rsid w:val="00E25931"/>
    <w:rsid w:val="00E26567"/>
    <w:rsid w:val="00E27507"/>
    <w:rsid w:val="00E306AD"/>
    <w:rsid w:val="00E32368"/>
    <w:rsid w:val="00E36FCE"/>
    <w:rsid w:val="00E5014D"/>
    <w:rsid w:val="00E54EE3"/>
    <w:rsid w:val="00E55E87"/>
    <w:rsid w:val="00E56320"/>
    <w:rsid w:val="00E57036"/>
    <w:rsid w:val="00E628FD"/>
    <w:rsid w:val="00E63F56"/>
    <w:rsid w:val="00E64D4A"/>
    <w:rsid w:val="00E66C85"/>
    <w:rsid w:val="00E67657"/>
    <w:rsid w:val="00E677D2"/>
    <w:rsid w:val="00E7101D"/>
    <w:rsid w:val="00E71E6F"/>
    <w:rsid w:val="00E74834"/>
    <w:rsid w:val="00E75A88"/>
    <w:rsid w:val="00E7703C"/>
    <w:rsid w:val="00E805E8"/>
    <w:rsid w:val="00E80666"/>
    <w:rsid w:val="00E809A4"/>
    <w:rsid w:val="00E8159E"/>
    <w:rsid w:val="00E91344"/>
    <w:rsid w:val="00E9380E"/>
    <w:rsid w:val="00EA1BB5"/>
    <w:rsid w:val="00EA34E5"/>
    <w:rsid w:val="00EA5770"/>
    <w:rsid w:val="00EA6377"/>
    <w:rsid w:val="00EB16D9"/>
    <w:rsid w:val="00EB195F"/>
    <w:rsid w:val="00EB2368"/>
    <w:rsid w:val="00EB542F"/>
    <w:rsid w:val="00EB6561"/>
    <w:rsid w:val="00EB725C"/>
    <w:rsid w:val="00EC0AA6"/>
    <w:rsid w:val="00EC122F"/>
    <w:rsid w:val="00EC24AE"/>
    <w:rsid w:val="00EC4DB4"/>
    <w:rsid w:val="00ED0977"/>
    <w:rsid w:val="00ED16C6"/>
    <w:rsid w:val="00ED402C"/>
    <w:rsid w:val="00ED4907"/>
    <w:rsid w:val="00ED648E"/>
    <w:rsid w:val="00ED66D5"/>
    <w:rsid w:val="00EE03AE"/>
    <w:rsid w:val="00EE06EC"/>
    <w:rsid w:val="00EE3D1A"/>
    <w:rsid w:val="00EF1343"/>
    <w:rsid w:val="00EF4439"/>
    <w:rsid w:val="00EF7F93"/>
    <w:rsid w:val="00F0050B"/>
    <w:rsid w:val="00F00811"/>
    <w:rsid w:val="00F008EF"/>
    <w:rsid w:val="00F021B8"/>
    <w:rsid w:val="00F02DC4"/>
    <w:rsid w:val="00F048FF"/>
    <w:rsid w:val="00F05705"/>
    <w:rsid w:val="00F14735"/>
    <w:rsid w:val="00F15731"/>
    <w:rsid w:val="00F20091"/>
    <w:rsid w:val="00F261B1"/>
    <w:rsid w:val="00F26C2D"/>
    <w:rsid w:val="00F27A1F"/>
    <w:rsid w:val="00F311CC"/>
    <w:rsid w:val="00F32055"/>
    <w:rsid w:val="00F33EAC"/>
    <w:rsid w:val="00F35195"/>
    <w:rsid w:val="00F374FD"/>
    <w:rsid w:val="00F41A3E"/>
    <w:rsid w:val="00F435E2"/>
    <w:rsid w:val="00F44A88"/>
    <w:rsid w:val="00F503DE"/>
    <w:rsid w:val="00F5278A"/>
    <w:rsid w:val="00F52891"/>
    <w:rsid w:val="00F52F3B"/>
    <w:rsid w:val="00F54D03"/>
    <w:rsid w:val="00F54DF5"/>
    <w:rsid w:val="00F55C7F"/>
    <w:rsid w:val="00F56353"/>
    <w:rsid w:val="00F60E01"/>
    <w:rsid w:val="00F625E2"/>
    <w:rsid w:val="00F62AEC"/>
    <w:rsid w:val="00F64028"/>
    <w:rsid w:val="00F64543"/>
    <w:rsid w:val="00F65229"/>
    <w:rsid w:val="00F66A7F"/>
    <w:rsid w:val="00F66B70"/>
    <w:rsid w:val="00F67B14"/>
    <w:rsid w:val="00F71A3A"/>
    <w:rsid w:val="00F740D5"/>
    <w:rsid w:val="00F74756"/>
    <w:rsid w:val="00F7485F"/>
    <w:rsid w:val="00F761D2"/>
    <w:rsid w:val="00F76701"/>
    <w:rsid w:val="00F7681A"/>
    <w:rsid w:val="00F82735"/>
    <w:rsid w:val="00F8624F"/>
    <w:rsid w:val="00F87806"/>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B7AA3"/>
    <w:rsid w:val="00FC0036"/>
    <w:rsid w:val="00FC5C68"/>
    <w:rsid w:val="00FC7C34"/>
    <w:rsid w:val="00FD0D77"/>
    <w:rsid w:val="00FD172C"/>
    <w:rsid w:val="00FD3A8E"/>
    <w:rsid w:val="00FD5645"/>
    <w:rsid w:val="00FD7743"/>
    <w:rsid w:val="00FE0DAC"/>
    <w:rsid w:val="00FE2BD0"/>
    <w:rsid w:val="00FE4C3B"/>
    <w:rsid w:val="00FE5344"/>
    <w:rsid w:val="00FE561F"/>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 w:type="paragraph" w:customStyle="1" w:styleId="B2">
    <w:name w:val="B2"/>
    <w:basedOn w:val="Normal"/>
    <w:link w:val="B2Char"/>
    <w:rsid w:val="00A12097"/>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A12097"/>
    <w:rPr>
      <w:rFonts w:ascii="Times New Roman" w:eastAsia="宋体" w:hAnsi="Times New Roman" w:cs="Times New Roman"/>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 w:type="paragraph" w:customStyle="1" w:styleId="B2">
    <w:name w:val="B2"/>
    <w:basedOn w:val="Normal"/>
    <w:link w:val="B2Char"/>
    <w:rsid w:val="00A12097"/>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A12097"/>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39433148">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75478595">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681B5-5489-4621-B406-168BCD61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12</cp:revision>
  <cp:lastPrinted>2019-03-25T03:05:00Z</cp:lastPrinted>
  <dcterms:created xsi:type="dcterms:W3CDTF">2019-11-08T02:38:00Z</dcterms:created>
  <dcterms:modified xsi:type="dcterms:W3CDTF">2019-11-08T06:54:00Z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